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DC1" w:rsidRPr="00A812E6" w:rsidRDefault="004F0DC1" w:rsidP="004F0DC1">
      <w:pPr>
        <w:pStyle w:val="Corpodetexto"/>
        <w:jc w:val="both"/>
        <w:rPr>
          <w:rFonts w:ascii="Arial" w:hAnsi="Arial" w:cs="Arial"/>
          <w:sz w:val="22"/>
          <w:szCs w:val="22"/>
        </w:rPr>
      </w:pPr>
    </w:p>
    <w:p w:rsidR="004F0DC1" w:rsidRPr="00A812E6" w:rsidRDefault="004F0DC1" w:rsidP="004F0DC1">
      <w:pPr>
        <w:pStyle w:val="Corpodetexto"/>
        <w:jc w:val="both"/>
        <w:rPr>
          <w:rFonts w:ascii="Arial" w:hAnsi="Arial" w:cs="Arial"/>
          <w:sz w:val="22"/>
          <w:szCs w:val="22"/>
        </w:rPr>
      </w:pPr>
      <w:r w:rsidRPr="00AC3C15">
        <w:rPr>
          <w:rFonts w:ascii="Arial" w:hAnsi="Arial" w:cs="Arial"/>
          <w:noProof/>
          <w:sz w:val="22"/>
          <w:szCs w:val="22"/>
        </w:rPr>
        <w:drawing>
          <wp:inline distT="0" distB="0" distL="0" distR="0">
            <wp:extent cx="1941195" cy="1009650"/>
            <wp:effectExtent l="0" t="0" r="190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1195" cy="1009650"/>
                    </a:xfrm>
                    <a:prstGeom prst="rect">
                      <a:avLst/>
                    </a:prstGeom>
                    <a:noFill/>
                    <a:ln>
                      <a:noFill/>
                    </a:ln>
                  </pic:spPr>
                </pic:pic>
              </a:graphicData>
            </a:graphic>
          </wp:inline>
        </w:drawing>
      </w:r>
    </w:p>
    <w:p w:rsidR="004F0DC1" w:rsidRPr="00A812E6" w:rsidRDefault="004F0DC1" w:rsidP="004F0DC1">
      <w:pPr>
        <w:pStyle w:val="Corpodetexto"/>
        <w:jc w:val="both"/>
        <w:rPr>
          <w:rFonts w:ascii="Arial" w:hAnsi="Arial" w:cs="Arial"/>
          <w:sz w:val="22"/>
          <w:szCs w:val="22"/>
        </w:rPr>
      </w:pPr>
    </w:p>
    <w:p w:rsidR="004F0DC1" w:rsidRPr="00A812E6" w:rsidRDefault="004F0DC1" w:rsidP="004F0DC1">
      <w:pPr>
        <w:pStyle w:val="Corpodetexto"/>
        <w:jc w:val="both"/>
        <w:rPr>
          <w:rFonts w:ascii="Arial" w:hAnsi="Arial" w:cs="Arial"/>
          <w:sz w:val="22"/>
          <w:szCs w:val="22"/>
        </w:rPr>
      </w:pPr>
    </w:p>
    <w:p w:rsidR="004F0DC1" w:rsidRPr="00A812E6" w:rsidRDefault="004F0DC1" w:rsidP="004F0DC1">
      <w:pPr>
        <w:pStyle w:val="Corpodetexto"/>
        <w:jc w:val="both"/>
        <w:rPr>
          <w:rFonts w:ascii="Arial" w:hAnsi="Arial" w:cs="Arial"/>
          <w:sz w:val="22"/>
          <w:szCs w:val="22"/>
        </w:rPr>
      </w:pPr>
      <w:r w:rsidRPr="00A812E6">
        <w:rPr>
          <w:rFonts w:ascii="Arial" w:hAnsi="Arial" w:cs="Arial"/>
          <w:sz w:val="22"/>
          <w:szCs w:val="22"/>
        </w:rPr>
        <w:t>ESTADO DE SANTA CATARINA</w:t>
      </w:r>
    </w:p>
    <w:p w:rsidR="004F0DC1" w:rsidRPr="00A812E6" w:rsidRDefault="004F0DC1" w:rsidP="004F0DC1">
      <w:pPr>
        <w:pStyle w:val="Corpodetexto"/>
        <w:jc w:val="both"/>
        <w:rPr>
          <w:rFonts w:ascii="Arial" w:hAnsi="Arial" w:cs="Arial"/>
          <w:sz w:val="22"/>
          <w:szCs w:val="22"/>
        </w:rPr>
      </w:pPr>
      <w:r w:rsidRPr="00A812E6">
        <w:rPr>
          <w:rFonts w:ascii="Arial" w:hAnsi="Arial" w:cs="Arial"/>
          <w:sz w:val="22"/>
          <w:szCs w:val="22"/>
        </w:rPr>
        <w:t>CÂMARA DE VEREADORES DE MAJOR VIEIRA</w:t>
      </w:r>
      <w:r w:rsidRPr="00A812E6">
        <w:rPr>
          <w:rFonts w:ascii="Arial" w:hAnsi="Arial" w:cs="Arial"/>
          <w:sz w:val="22"/>
          <w:szCs w:val="22"/>
        </w:rPr>
        <w:tab/>
      </w:r>
      <w:r w:rsidRPr="00A812E6">
        <w:rPr>
          <w:rFonts w:ascii="Arial" w:hAnsi="Arial" w:cs="Arial"/>
          <w:sz w:val="22"/>
          <w:szCs w:val="22"/>
        </w:rPr>
        <w:tab/>
      </w:r>
      <w:r w:rsidRPr="00A812E6">
        <w:rPr>
          <w:rFonts w:ascii="Arial" w:hAnsi="Arial" w:cs="Arial"/>
          <w:sz w:val="22"/>
          <w:szCs w:val="22"/>
        </w:rPr>
        <w:tab/>
      </w:r>
      <w:r w:rsidRPr="00A812E6">
        <w:rPr>
          <w:rFonts w:ascii="Arial" w:hAnsi="Arial" w:cs="Arial"/>
          <w:sz w:val="22"/>
          <w:szCs w:val="22"/>
        </w:rPr>
        <w:tab/>
        <w:t xml:space="preserve">   </w:t>
      </w:r>
    </w:p>
    <w:p w:rsidR="004F0DC1" w:rsidRPr="00A812E6" w:rsidRDefault="004F0DC1" w:rsidP="004F0DC1">
      <w:pPr>
        <w:pStyle w:val="Corpodetexto"/>
        <w:jc w:val="both"/>
        <w:rPr>
          <w:rFonts w:ascii="Arial" w:hAnsi="Arial" w:cs="Arial"/>
          <w:sz w:val="22"/>
          <w:szCs w:val="22"/>
        </w:rPr>
      </w:pPr>
      <w:r w:rsidRPr="00A812E6">
        <w:rPr>
          <w:rFonts w:ascii="Arial" w:hAnsi="Arial" w:cs="Arial"/>
          <w:sz w:val="22"/>
          <w:szCs w:val="22"/>
        </w:rPr>
        <w:t>Rua João Florentino de Sousa nº 688</w:t>
      </w:r>
    </w:p>
    <w:p w:rsidR="004F0DC1" w:rsidRPr="00A812E6" w:rsidRDefault="004F0DC1" w:rsidP="004F0DC1">
      <w:pPr>
        <w:pStyle w:val="Corpodetexto"/>
        <w:jc w:val="both"/>
        <w:rPr>
          <w:rFonts w:ascii="Arial" w:hAnsi="Arial" w:cs="Arial"/>
          <w:sz w:val="22"/>
          <w:szCs w:val="22"/>
        </w:rPr>
      </w:pPr>
      <w:r w:rsidRPr="00A812E6">
        <w:rPr>
          <w:rFonts w:ascii="Arial" w:hAnsi="Arial" w:cs="Arial"/>
          <w:sz w:val="22"/>
          <w:szCs w:val="22"/>
        </w:rPr>
        <w:t xml:space="preserve">Fone </w:t>
      </w:r>
      <w:proofErr w:type="gramStart"/>
      <w:r w:rsidRPr="00A812E6">
        <w:rPr>
          <w:rFonts w:ascii="Arial" w:hAnsi="Arial" w:cs="Arial"/>
          <w:sz w:val="22"/>
          <w:szCs w:val="22"/>
        </w:rPr>
        <w:t>47  3655.1130</w:t>
      </w:r>
      <w:proofErr w:type="gramEnd"/>
    </w:p>
    <w:p w:rsidR="004F0DC1" w:rsidRPr="00A812E6" w:rsidRDefault="004F0DC1" w:rsidP="004F0DC1">
      <w:pPr>
        <w:pStyle w:val="Corpodetexto"/>
        <w:jc w:val="both"/>
        <w:rPr>
          <w:rFonts w:ascii="Arial" w:hAnsi="Arial" w:cs="Arial"/>
          <w:sz w:val="22"/>
          <w:szCs w:val="22"/>
        </w:rPr>
      </w:pPr>
      <w:proofErr w:type="spellStart"/>
      <w:proofErr w:type="gramStart"/>
      <w:r w:rsidRPr="00A812E6">
        <w:rPr>
          <w:rFonts w:ascii="Arial" w:hAnsi="Arial" w:cs="Arial"/>
          <w:sz w:val="22"/>
          <w:szCs w:val="22"/>
        </w:rPr>
        <w:t>Email</w:t>
      </w:r>
      <w:proofErr w:type="spellEnd"/>
      <w:r w:rsidRPr="00A812E6">
        <w:rPr>
          <w:rFonts w:ascii="Arial" w:hAnsi="Arial" w:cs="Arial"/>
          <w:sz w:val="22"/>
          <w:szCs w:val="22"/>
        </w:rPr>
        <w:t xml:space="preserve">  </w:t>
      </w:r>
      <w:hyperlink r:id="rId6" w:history="1">
        <w:r w:rsidRPr="00E74BC5">
          <w:rPr>
            <w:rStyle w:val="Hyperlink"/>
            <w:rFonts w:ascii="Arial" w:eastAsia="Calibri" w:hAnsi="Arial" w:cs="Arial"/>
            <w:sz w:val="22"/>
            <w:szCs w:val="22"/>
          </w:rPr>
          <w:t>camaramvsc@yahoo.com.br</w:t>
        </w:r>
        <w:proofErr w:type="gramEnd"/>
      </w:hyperlink>
    </w:p>
    <w:p w:rsidR="004F0DC1" w:rsidRPr="00A812E6" w:rsidRDefault="004F0DC1" w:rsidP="004F0DC1">
      <w:pPr>
        <w:pStyle w:val="Corpodetexto"/>
        <w:jc w:val="both"/>
        <w:rPr>
          <w:rFonts w:ascii="Arial" w:hAnsi="Arial" w:cs="Arial"/>
          <w:sz w:val="22"/>
          <w:szCs w:val="22"/>
        </w:rPr>
      </w:pPr>
    </w:p>
    <w:tbl>
      <w:tblPr>
        <w:tblW w:w="0" w:type="auto"/>
        <w:tblLook w:val="04A0" w:firstRow="1" w:lastRow="0" w:firstColumn="1" w:lastColumn="0" w:noHBand="0" w:noVBand="1"/>
      </w:tblPr>
      <w:tblGrid>
        <w:gridCol w:w="1842"/>
        <w:gridCol w:w="970"/>
      </w:tblGrid>
      <w:tr w:rsidR="004F0DC1" w:rsidRPr="00A812E6" w:rsidTr="00C53CE5">
        <w:tc>
          <w:tcPr>
            <w:tcW w:w="1842" w:type="dxa"/>
          </w:tcPr>
          <w:p w:rsidR="004F0DC1" w:rsidRPr="00A812E6" w:rsidRDefault="004F0DC1" w:rsidP="00C53CE5">
            <w:pPr>
              <w:jc w:val="both"/>
              <w:rPr>
                <w:rFonts w:ascii="Arial" w:hAnsi="Arial" w:cs="Arial"/>
              </w:rPr>
            </w:pPr>
          </w:p>
        </w:tc>
        <w:tc>
          <w:tcPr>
            <w:tcW w:w="970" w:type="dxa"/>
          </w:tcPr>
          <w:p w:rsidR="004F0DC1" w:rsidRPr="00A812E6" w:rsidRDefault="004F0DC1" w:rsidP="00C53CE5">
            <w:pPr>
              <w:jc w:val="both"/>
              <w:rPr>
                <w:rFonts w:ascii="Arial" w:hAnsi="Arial" w:cs="Arial"/>
              </w:rPr>
            </w:pPr>
          </w:p>
        </w:tc>
      </w:tr>
    </w:tbl>
    <w:p w:rsidR="004F0DC1" w:rsidRPr="00197726" w:rsidRDefault="004F0DC1" w:rsidP="004F0DC1">
      <w:pPr>
        <w:pStyle w:val="Corpodetexto"/>
        <w:jc w:val="both"/>
        <w:rPr>
          <w:rFonts w:ascii="Arial" w:hAnsi="Arial" w:cs="Arial"/>
          <w:color w:val="7B7B7B"/>
          <w:sz w:val="22"/>
          <w:szCs w:val="22"/>
        </w:rPr>
      </w:pPr>
      <w:r w:rsidRPr="00197726">
        <w:rPr>
          <w:rFonts w:ascii="Arial" w:hAnsi="Arial" w:cs="Arial"/>
          <w:color w:val="7B7B7B"/>
          <w:sz w:val="22"/>
          <w:szCs w:val="22"/>
        </w:rPr>
        <w:t xml:space="preserve">RELATÓRIO DE CONTROLE INTERNO DA CÂMARA DE VEREADORES DE MAJOR VIEIRA, REFERENTE </w:t>
      </w:r>
      <w:r>
        <w:rPr>
          <w:rFonts w:ascii="Arial" w:hAnsi="Arial" w:cs="Arial"/>
          <w:color w:val="7B7B7B"/>
          <w:sz w:val="22"/>
          <w:szCs w:val="22"/>
        </w:rPr>
        <w:t xml:space="preserve">AO </w:t>
      </w:r>
      <w:r w:rsidR="00C80463">
        <w:rPr>
          <w:rFonts w:ascii="Arial" w:hAnsi="Arial" w:cs="Arial"/>
          <w:color w:val="7B7B7B"/>
          <w:sz w:val="22"/>
          <w:szCs w:val="22"/>
        </w:rPr>
        <w:t xml:space="preserve"> 1</w:t>
      </w:r>
      <w:proofErr w:type="gramStart"/>
      <w:r>
        <w:rPr>
          <w:rFonts w:ascii="Arial" w:hAnsi="Arial" w:cs="Arial"/>
          <w:color w:val="7B7B7B"/>
          <w:sz w:val="22"/>
          <w:szCs w:val="22"/>
        </w:rPr>
        <w:t>º  BIMESTRE</w:t>
      </w:r>
      <w:proofErr w:type="gramEnd"/>
      <w:r>
        <w:rPr>
          <w:rFonts w:ascii="Arial" w:hAnsi="Arial" w:cs="Arial"/>
          <w:color w:val="7B7B7B"/>
          <w:sz w:val="22"/>
          <w:szCs w:val="22"/>
        </w:rPr>
        <w:t xml:space="preserve">     (</w:t>
      </w:r>
      <w:r w:rsidR="00C80463">
        <w:rPr>
          <w:rFonts w:ascii="Arial" w:hAnsi="Arial" w:cs="Arial"/>
          <w:color w:val="7B7B7B"/>
          <w:sz w:val="22"/>
          <w:szCs w:val="22"/>
        </w:rPr>
        <w:t>Janeiro/Fevereiro/2019)</w:t>
      </w:r>
      <w:r w:rsidRPr="00197726">
        <w:rPr>
          <w:rFonts w:ascii="Arial" w:hAnsi="Arial" w:cs="Arial"/>
          <w:color w:val="7B7B7B"/>
          <w:sz w:val="22"/>
          <w:szCs w:val="22"/>
        </w:rPr>
        <w:t xml:space="preserve"> </w:t>
      </w:r>
    </w:p>
    <w:p w:rsidR="004F0DC1" w:rsidRDefault="004F0DC1" w:rsidP="004F0DC1">
      <w:pPr>
        <w:pStyle w:val="Corpodetexto"/>
        <w:jc w:val="both"/>
        <w:rPr>
          <w:rFonts w:ascii="Arial" w:hAnsi="Arial" w:cs="Arial"/>
          <w:sz w:val="22"/>
          <w:szCs w:val="22"/>
        </w:rPr>
      </w:pPr>
    </w:p>
    <w:p w:rsidR="004F0DC1" w:rsidRPr="00A812E6" w:rsidRDefault="004F0DC1" w:rsidP="004F0DC1">
      <w:pPr>
        <w:pStyle w:val="Corpodetexto"/>
        <w:jc w:val="both"/>
        <w:rPr>
          <w:rFonts w:ascii="Arial" w:hAnsi="Arial" w:cs="Arial"/>
          <w:sz w:val="22"/>
          <w:szCs w:val="22"/>
        </w:rPr>
      </w:pPr>
      <w:r w:rsidRPr="00A812E6">
        <w:rPr>
          <w:rFonts w:ascii="Arial" w:hAnsi="Arial" w:cs="Arial"/>
          <w:sz w:val="22"/>
          <w:szCs w:val="22"/>
        </w:rPr>
        <w:t>ORIGEM:                      Poder Legislativo Municipal de Major Vieira</w:t>
      </w:r>
    </w:p>
    <w:p w:rsidR="004F0DC1" w:rsidRPr="00A812E6" w:rsidRDefault="004F0DC1" w:rsidP="004F0DC1">
      <w:pPr>
        <w:pStyle w:val="Corpodetexto"/>
        <w:jc w:val="both"/>
        <w:rPr>
          <w:rFonts w:ascii="Arial" w:hAnsi="Arial" w:cs="Arial"/>
          <w:sz w:val="22"/>
          <w:szCs w:val="22"/>
        </w:rPr>
      </w:pPr>
      <w:r w:rsidRPr="00A812E6">
        <w:rPr>
          <w:rFonts w:ascii="Arial" w:hAnsi="Arial" w:cs="Arial"/>
          <w:sz w:val="22"/>
          <w:szCs w:val="22"/>
        </w:rPr>
        <w:t>ASSUNTO:                   Relat</w:t>
      </w:r>
      <w:r>
        <w:rPr>
          <w:rFonts w:ascii="Arial" w:hAnsi="Arial" w:cs="Arial"/>
          <w:sz w:val="22"/>
          <w:szCs w:val="22"/>
        </w:rPr>
        <w:t xml:space="preserve">ório Bimestral de Controle </w:t>
      </w:r>
      <w:proofErr w:type="gramStart"/>
      <w:r>
        <w:rPr>
          <w:rFonts w:ascii="Arial" w:hAnsi="Arial" w:cs="Arial"/>
          <w:sz w:val="22"/>
          <w:szCs w:val="22"/>
        </w:rPr>
        <w:t>Interno  nº</w:t>
      </w:r>
      <w:proofErr w:type="gramEnd"/>
      <w:r>
        <w:rPr>
          <w:rFonts w:ascii="Arial" w:hAnsi="Arial" w:cs="Arial"/>
          <w:sz w:val="22"/>
          <w:szCs w:val="22"/>
        </w:rPr>
        <w:t xml:space="preserve">   </w:t>
      </w:r>
      <w:r w:rsidR="00C80463">
        <w:rPr>
          <w:rFonts w:ascii="Arial" w:hAnsi="Arial" w:cs="Arial"/>
          <w:i/>
          <w:sz w:val="22"/>
          <w:szCs w:val="22"/>
          <w:u w:val="single"/>
        </w:rPr>
        <w:t>001/2019</w:t>
      </w:r>
      <w:r w:rsidRPr="00ED28AA">
        <w:rPr>
          <w:rFonts w:ascii="Arial" w:hAnsi="Arial" w:cs="Arial"/>
          <w:i/>
          <w:sz w:val="22"/>
          <w:szCs w:val="22"/>
          <w:u w:val="single"/>
        </w:rPr>
        <w:t>.</w:t>
      </w:r>
    </w:p>
    <w:p w:rsidR="004F0DC1" w:rsidRPr="00A812E6" w:rsidRDefault="004F0DC1" w:rsidP="004F0DC1">
      <w:pPr>
        <w:pStyle w:val="Corpodetexto"/>
        <w:jc w:val="both"/>
        <w:rPr>
          <w:rFonts w:ascii="Arial" w:hAnsi="Arial" w:cs="Arial"/>
          <w:sz w:val="22"/>
          <w:szCs w:val="22"/>
        </w:rPr>
      </w:pPr>
    </w:p>
    <w:p w:rsidR="00EF6DCB" w:rsidRDefault="004F0DC1" w:rsidP="004F0DC1">
      <w:pPr>
        <w:jc w:val="both"/>
        <w:rPr>
          <w:rFonts w:ascii="Arial" w:hAnsi="Arial" w:cs="Arial"/>
        </w:rPr>
      </w:pPr>
      <w:r w:rsidRPr="00A812E6">
        <w:rPr>
          <w:rFonts w:ascii="Arial" w:hAnsi="Arial" w:cs="Arial"/>
        </w:rPr>
        <w:t xml:space="preserve">Responsável:  </w:t>
      </w:r>
      <w:proofErr w:type="spellStart"/>
      <w:r w:rsidRPr="00A812E6">
        <w:rPr>
          <w:rFonts w:ascii="Arial" w:hAnsi="Arial" w:cs="Arial"/>
        </w:rPr>
        <w:t>Helcio</w:t>
      </w:r>
      <w:proofErr w:type="spellEnd"/>
      <w:r w:rsidRPr="00A812E6">
        <w:rPr>
          <w:rFonts w:ascii="Arial" w:hAnsi="Arial" w:cs="Arial"/>
        </w:rPr>
        <w:t xml:space="preserve"> Heron Veiga –</w:t>
      </w:r>
      <w:r w:rsidR="00EF6DCB">
        <w:rPr>
          <w:rFonts w:ascii="Arial" w:hAnsi="Arial" w:cs="Arial"/>
        </w:rPr>
        <w:t>Responsável pelo Controle Interno</w:t>
      </w:r>
    </w:p>
    <w:p w:rsidR="004F0DC1" w:rsidRPr="00A812E6" w:rsidRDefault="00EF6DCB" w:rsidP="004F0DC1">
      <w:pPr>
        <w:jc w:val="both"/>
        <w:rPr>
          <w:rFonts w:ascii="Arial" w:hAnsi="Arial" w:cs="Arial"/>
        </w:rPr>
      </w:pPr>
      <w:r>
        <w:rPr>
          <w:rFonts w:ascii="Arial" w:hAnsi="Arial" w:cs="Arial"/>
        </w:rPr>
        <w:t xml:space="preserve">                       </w:t>
      </w:r>
      <w:r w:rsidR="004F0DC1" w:rsidRPr="00A812E6">
        <w:rPr>
          <w:rFonts w:ascii="Arial" w:hAnsi="Arial" w:cs="Arial"/>
        </w:rPr>
        <w:t xml:space="preserve"> CPF 457.7544.479-87</w:t>
      </w:r>
    </w:p>
    <w:p w:rsidR="004F0DC1" w:rsidRPr="00A812E6" w:rsidRDefault="004F0DC1" w:rsidP="004F0DC1">
      <w:pPr>
        <w:jc w:val="both"/>
        <w:rPr>
          <w:rFonts w:ascii="Arial" w:hAnsi="Arial" w:cs="Arial"/>
          <w:b/>
        </w:rPr>
      </w:pPr>
      <w:r w:rsidRPr="00A812E6">
        <w:rPr>
          <w:rFonts w:ascii="Arial" w:hAnsi="Arial" w:cs="Arial"/>
          <w:b/>
        </w:rPr>
        <w:t>1.  INTRODUÇÃO</w:t>
      </w:r>
    </w:p>
    <w:p w:rsidR="004F0DC1" w:rsidRDefault="004F0DC1" w:rsidP="004F0DC1">
      <w:pPr>
        <w:jc w:val="both"/>
        <w:rPr>
          <w:rFonts w:ascii="Arial" w:hAnsi="Arial" w:cs="Arial"/>
        </w:rPr>
      </w:pPr>
      <w:r w:rsidRPr="00A812E6">
        <w:rPr>
          <w:rFonts w:ascii="Arial" w:hAnsi="Arial" w:cs="Arial"/>
        </w:rPr>
        <w:t xml:space="preserve">Nos termos do art. 74 da Constituição Federal, art. 59 da Lei Complementar nº 101, e em atendimento ainda ao que </w:t>
      </w:r>
      <w:proofErr w:type="gramStart"/>
      <w:r w:rsidRPr="00A812E6">
        <w:rPr>
          <w:rFonts w:ascii="Arial" w:hAnsi="Arial" w:cs="Arial"/>
        </w:rPr>
        <w:t>estatui  os</w:t>
      </w:r>
      <w:proofErr w:type="gramEnd"/>
      <w:r w:rsidRPr="00A812E6">
        <w:rPr>
          <w:rFonts w:ascii="Arial" w:hAnsi="Arial" w:cs="Arial"/>
        </w:rPr>
        <w:t xml:space="preserve"> §§ 3º e 4º do art. 5º da Resolução TC 16/94, art. 2º da Resolução nº 11/2004 ,  apresentamos  o  relatório sobre as atividades da Câmara de Vereadores de Major Vieira,  desenvolvidas no </w:t>
      </w:r>
      <w:r>
        <w:rPr>
          <w:rFonts w:ascii="Arial" w:hAnsi="Arial" w:cs="Arial"/>
        </w:rPr>
        <w:t xml:space="preserve">bimestre  </w:t>
      </w:r>
      <w:r w:rsidR="00D62C50">
        <w:rPr>
          <w:rFonts w:ascii="Arial" w:hAnsi="Arial" w:cs="Arial"/>
          <w:b/>
        </w:rPr>
        <w:t>janeiro/fevereiro2019</w:t>
      </w:r>
      <w:r>
        <w:rPr>
          <w:rFonts w:ascii="Arial" w:hAnsi="Arial" w:cs="Arial"/>
        </w:rPr>
        <w:t xml:space="preserve">. </w:t>
      </w:r>
    </w:p>
    <w:p w:rsidR="004F0DC1" w:rsidRPr="00A812E6" w:rsidRDefault="004F0DC1" w:rsidP="004F0DC1">
      <w:pPr>
        <w:jc w:val="both"/>
        <w:rPr>
          <w:rFonts w:ascii="Arial" w:hAnsi="Arial" w:cs="Arial"/>
        </w:rPr>
      </w:pPr>
      <w:r w:rsidRPr="00A812E6">
        <w:rPr>
          <w:rFonts w:ascii="Arial" w:hAnsi="Arial" w:cs="Arial"/>
        </w:rPr>
        <w:t>Considerando</w:t>
      </w:r>
      <w:r w:rsidR="00EF6DCB">
        <w:rPr>
          <w:rFonts w:ascii="Arial" w:hAnsi="Arial" w:cs="Arial"/>
        </w:rPr>
        <w:t xml:space="preserve"> </w:t>
      </w:r>
      <w:proofErr w:type="gramStart"/>
      <w:r w:rsidR="00EF6DCB">
        <w:rPr>
          <w:rFonts w:ascii="Arial" w:hAnsi="Arial" w:cs="Arial"/>
        </w:rPr>
        <w:t xml:space="preserve">assim </w:t>
      </w:r>
      <w:r w:rsidRPr="00A812E6">
        <w:rPr>
          <w:rFonts w:ascii="Arial" w:hAnsi="Arial" w:cs="Arial"/>
        </w:rPr>
        <w:t xml:space="preserve"> as</w:t>
      </w:r>
      <w:proofErr w:type="gramEnd"/>
      <w:r w:rsidRPr="00A812E6">
        <w:rPr>
          <w:rFonts w:ascii="Arial" w:hAnsi="Arial" w:cs="Arial"/>
        </w:rPr>
        <w:t xml:space="preserve"> incumbências do Órgão de Controle Interno da Câmara Municipal de Major Vieira, os atos referente a Secretaria Legislativa,  os atos de repercussão contábil, financeira, orçamentária, operacional e patrimonial praticados pela sua Administração, bem como os registros  e as demonstrações contábeis. </w:t>
      </w:r>
    </w:p>
    <w:p w:rsidR="004F0DC1" w:rsidRPr="00A812E6" w:rsidRDefault="004F0DC1" w:rsidP="004F0DC1">
      <w:pPr>
        <w:jc w:val="both"/>
        <w:rPr>
          <w:rFonts w:ascii="Arial" w:hAnsi="Arial" w:cs="Arial"/>
        </w:rPr>
      </w:pPr>
      <w:r w:rsidRPr="00A812E6">
        <w:rPr>
          <w:rFonts w:ascii="Arial" w:hAnsi="Arial" w:cs="Arial"/>
        </w:rPr>
        <w:t>Então, em linhas gerais, nossa responsabilidade é verificar:</w:t>
      </w:r>
    </w:p>
    <w:p w:rsidR="004F0DC1" w:rsidRPr="00A812E6" w:rsidRDefault="004F0DC1" w:rsidP="004F0DC1">
      <w:pPr>
        <w:jc w:val="both"/>
        <w:rPr>
          <w:rFonts w:ascii="Arial" w:hAnsi="Arial" w:cs="Arial"/>
        </w:rPr>
      </w:pPr>
      <w:r w:rsidRPr="00A812E6">
        <w:rPr>
          <w:rFonts w:ascii="Arial" w:hAnsi="Arial" w:cs="Arial"/>
        </w:rPr>
        <w:t xml:space="preserve">1. As atividades da Secretaria Legislativa; </w:t>
      </w:r>
    </w:p>
    <w:p w:rsidR="004F0DC1" w:rsidRPr="00A812E6" w:rsidRDefault="004F0DC1" w:rsidP="004F0DC1">
      <w:pPr>
        <w:jc w:val="both"/>
        <w:rPr>
          <w:rFonts w:ascii="Arial" w:hAnsi="Arial" w:cs="Arial"/>
        </w:rPr>
      </w:pPr>
      <w:r w:rsidRPr="00A812E6">
        <w:rPr>
          <w:rFonts w:ascii="Arial" w:hAnsi="Arial" w:cs="Arial"/>
        </w:rPr>
        <w:t>2. A legalidade dos atos de arrecadação da receita e realização da despesa;</w:t>
      </w:r>
    </w:p>
    <w:p w:rsidR="004F0DC1" w:rsidRPr="00A812E6" w:rsidRDefault="004F0DC1" w:rsidP="004F0DC1">
      <w:pPr>
        <w:jc w:val="both"/>
        <w:rPr>
          <w:rFonts w:ascii="Arial" w:hAnsi="Arial" w:cs="Arial"/>
        </w:rPr>
      </w:pPr>
      <w:r w:rsidRPr="00A812E6">
        <w:rPr>
          <w:rFonts w:ascii="Arial" w:hAnsi="Arial" w:cs="Arial"/>
        </w:rPr>
        <w:t xml:space="preserve">3. A fidelidade dos agentes da </w:t>
      </w:r>
      <w:proofErr w:type="gramStart"/>
      <w:r w:rsidRPr="00A812E6">
        <w:rPr>
          <w:rFonts w:ascii="Arial" w:hAnsi="Arial" w:cs="Arial"/>
        </w:rPr>
        <w:t>administração  responsáveis</w:t>
      </w:r>
      <w:proofErr w:type="gramEnd"/>
      <w:r w:rsidRPr="00A812E6">
        <w:rPr>
          <w:rFonts w:ascii="Arial" w:hAnsi="Arial" w:cs="Arial"/>
        </w:rPr>
        <w:t xml:space="preserve"> pelos bens e valores públicos; e</w:t>
      </w:r>
    </w:p>
    <w:p w:rsidR="00B137A7" w:rsidRDefault="004F0DC1" w:rsidP="004F0DC1">
      <w:pPr>
        <w:jc w:val="both"/>
        <w:rPr>
          <w:rFonts w:ascii="Arial" w:hAnsi="Arial" w:cs="Arial"/>
        </w:rPr>
      </w:pPr>
      <w:r w:rsidRPr="00A812E6">
        <w:rPr>
          <w:rFonts w:ascii="Arial" w:hAnsi="Arial" w:cs="Arial"/>
        </w:rPr>
        <w:t xml:space="preserve">4. O cumprimento do programa </w:t>
      </w:r>
      <w:r w:rsidR="00B137A7">
        <w:rPr>
          <w:rFonts w:ascii="Arial" w:hAnsi="Arial" w:cs="Arial"/>
        </w:rPr>
        <w:t>de trabalho do orçamento;</w:t>
      </w:r>
    </w:p>
    <w:p w:rsidR="004F0DC1" w:rsidRPr="00A812E6" w:rsidRDefault="00B137A7" w:rsidP="004F0DC1">
      <w:pPr>
        <w:jc w:val="both"/>
        <w:rPr>
          <w:rFonts w:ascii="Arial" w:hAnsi="Arial" w:cs="Arial"/>
        </w:rPr>
      </w:pPr>
      <w:r>
        <w:rPr>
          <w:rFonts w:ascii="Arial" w:hAnsi="Arial" w:cs="Arial"/>
        </w:rPr>
        <w:t xml:space="preserve">5. Inspeções quanto   a </w:t>
      </w:r>
      <w:proofErr w:type="gramStart"/>
      <w:r>
        <w:rPr>
          <w:rFonts w:ascii="Arial" w:hAnsi="Arial" w:cs="Arial"/>
        </w:rPr>
        <w:t>documentação  relativa</w:t>
      </w:r>
      <w:proofErr w:type="gramEnd"/>
      <w:r>
        <w:rPr>
          <w:rFonts w:ascii="Arial" w:hAnsi="Arial" w:cs="Arial"/>
        </w:rPr>
        <w:t xml:space="preserve"> as nota</w:t>
      </w:r>
      <w:r w:rsidR="00E17DCA">
        <w:rPr>
          <w:rFonts w:ascii="Arial" w:hAnsi="Arial" w:cs="Arial"/>
        </w:rPr>
        <w:t xml:space="preserve">s de empenhos, cfe. Lei 4320/64, bem como a IN 20/2015-TC. </w:t>
      </w:r>
      <w:r w:rsidR="004F0DC1" w:rsidRPr="00A812E6">
        <w:rPr>
          <w:rFonts w:ascii="Arial" w:hAnsi="Arial" w:cs="Arial"/>
        </w:rPr>
        <w:t xml:space="preserve"> </w:t>
      </w:r>
    </w:p>
    <w:p w:rsidR="004F0DC1" w:rsidRPr="00A812E6" w:rsidRDefault="004F0DC1" w:rsidP="004F0DC1">
      <w:pPr>
        <w:jc w:val="both"/>
        <w:rPr>
          <w:rFonts w:ascii="Arial" w:hAnsi="Arial" w:cs="Arial"/>
        </w:rPr>
      </w:pPr>
    </w:p>
    <w:p w:rsidR="004F0DC1" w:rsidRPr="00A812E6" w:rsidRDefault="004F0DC1" w:rsidP="004F0DC1">
      <w:pPr>
        <w:jc w:val="both"/>
        <w:rPr>
          <w:rFonts w:ascii="Arial" w:hAnsi="Arial" w:cs="Arial"/>
        </w:rPr>
      </w:pPr>
      <w:r w:rsidRPr="00A812E6">
        <w:rPr>
          <w:rFonts w:ascii="Arial" w:hAnsi="Arial" w:cs="Arial"/>
        </w:rPr>
        <w:lastRenderedPageBreak/>
        <w:t>Assim, a Controladoria interna da Câmara atuou de firma preventiva, através de emissão de análises, diagnósticos, orientações e recomendações.</w:t>
      </w:r>
    </w:p>
    <w:p w:rsidR="004F0DC1" w:rsidRPr="00A812E6" w:rsidRDefault="004F0DC1" w:rsidP="004F0DC1">
      <w:pPr>
        <w:jc w:val="both"/>
        <w:rPr>
          <w:rFonts w:ascii="Arial" w:hAnsi="Arial" w:cs="Arial"/>
        </w:rPr>
      </w:pPr>
      <w:r w:rsidRPr="00A812E6">
        <w:rPr>
          <w:rFonts w:ascii="Arial" w:hAnsi="Arial" w:cs="Arial"/>
        </w:rPr>
        <w:t>A seguir, estão descritas as principais ações desenvolvidas.</w:t>
      </w:r>
    </w:p>
    <w:p w:rsidR="004F0DC1" w:rsidRPr="00A812E6" w:rsidRDefault="004F0DC1" w:rsidP="004F0DC1">
      <w:pPr>
        <w:jc w:val="both"/>
        <w:rPr>
          <w:rFonts w:ascii="Arial" w:hAnsi="Arial" w:cs="Arial"/>
        </w:rPr>
      </w:pPr>
      <w:r w:rsidRPr="00A812E6">
        <w:rPr>
          <w:rFonts w:ascii="Arial" w:hAnsi="Arial" w:cs="Arial"/>
        </w:rPr>
        <w:t xml:space="preserve">GESTÃO ORÇAMENTÁRIA:   LOA, LDO </w:t>
      </w:r>
      <w:proofErr w:type="gramStart"/>
      <w:r w:rsidRPr="00A812E6">
        <w:rPr>
          <w:rFonts w:ascii="Arial" w:hAnsi="Arial" w:cs="Arial"/>
        </w:rPr>
        <w:t>e  PPA</w:t>
      </w:r>
      <w:proofErr w:type="gramEnd"/>
      <w:r w:rsidRPr="00A812E6">
        <w:rPr>
          <w:rFonts w:ascii="Arial" w:hAnsi="Arial" w:cs="Arial"/>
        </w:rPr>
        <w:t>;</w:t>
      </w:r>
    </w:p>
    <w:p w:rsidR="004F0DC1" w:rsidRPr="00A812E6" w:rsidRDefault="004F0DC1" w:rsidP="004F0DC1">
      <w:pPr>
        <w:jc w:val="both"/>
        <w:rPr>
          <w:rFonts w:ascii="Arial" w:hAnsi="Arial" w:cs="Arial"/>
        </w:rPr>
      </w:pPr>
      <w:r w:rsidRPr="00A812E6">
        <w:rPr>
          <w:rFonts w:ascii="Arial" w:hAnsi="Arial" w:cs="Arial"/>
        </w:rPr>
        <w:t>GESTÃO DE PESSOAL</w:t>
      </w:r>
    </w:p>
    <w:p w:rsidR="004F0DC1" w:rsidRPr="00A812E6" w:rsidRDefault="004F0DC1" w:rsidP="004F0DC1">
      <w:pPr>
        <w:jc w:val="both"/>
        <w:rPr>
          <w:rFonts w:ascii="Arial" w:hAnsi="Arial" w:cs="Arial"/>
        </w:rPr>
      </w:pPr>
      <w:r w:rsidRPr="00A812E6">
        <w:rPr>
          <w:rFonts w:ascii="Arial" w:hAnsi="Arial" w:cs="Arial"/>
        </w:rPr>
        <w:t>GESTÃO DE PATRIMÔNIO</w:t>
      </w:r>
    </w:p>
    <w:p w:rsidR="004F0DC1" w:rsidRPr="00A812E6" w:rsidRDefault="004F0DC1" w:rsidP="004F0DC1">
      <w:pPr>
        <w:jc w:val="both"/>
        <w:rPr>
          <w:rFonts w:ascii="Arial" w:hAnsi="Arial" w:cs="Arial"/>
        </w:rPr>
      </w:pPr>
      <w:r w:rsidRPr="00A812E6">
        <w:rPr>
          <w:rFonts w:ascii="Arial" w:hAnsi="Arial" w:cs="Arial"/>
        </w:rPr>
        <w:t>GESTÃO ALMOXARIFADO</w:t>
      </w:r>
    </w:p>
    <w:p w:rsidR="004F0DC1" w:rsidRPr="00A812E6" w:rsidRDefault="004F0DC1" w:rsidP="004F0DC1">
      <w:pPr>
        <w:jc w:val="both"/>
        <w:rPr>
          <w:rFonts w:ascii="Arial" w:hAnsi="Arial" w:cs="Arial"/>
        </w:rPr>
      </w:pPr>
      <w:r w:rsidRPr="00A812E6">
        <w:rPr>
          <w:rFonts w:ascii="Arial" w:hAnsi="Arial" w:cs="Arial"/>
        </w:rPr>
        <w:t>GESTÃO DE REPASSES DO PODER EXECUTIVO</w:t>
      </w:r>
    </w:p>
    <w:p w:rsidR="004F0DC1" w:rsidRPr="00A812E6" w:rsidRDefault="004F0DC1" w:rsidP="004F0DC1">
      <w:pPr>
        <w:jc w:val="both"/>
        <w:rPr>
          <w:rFonts w:ascii="Arial" w:hAnsi="Arial" w:cs="Arial"/>
        </w:rPr>
      </w:pPr>
      <w:r w:rsidRPr="00A812E6">
        <w:rPr>
          <w:rFonts w:ascii="Arial" w:hAnsi="Arial" w:cs="Arial"/>
        </w:rPr>
        <w:t>GESTÃO DE COMPRAS</w:t>
      </w:r>
    </w:p>
    <w:p w:rsidR="004F0DC1" w:rsidRPr="00A812E6" w:rsidRDefault="004F0DC1" w:rsidP="004F0DC1">
      <w:pPr>
        <w:jc w:val="both"/>
        <w:rPr>
          <w:rFonts w:ascii="Arial" w:hAnsi="Arial" w:cs="Arial"/>
        </w:rPr>
      </w:pPr>
      <w:r w:rsidRPr="00A812E6">
        <w:rPr>
          <w:rFonts w:ascii="Arial" w:hAnsi="Arial" w:cs="Arial"/>
        </w:rPr>
        <w:t>GESTÃO DE TESOURARIA E CONTABILIDADE</w:t>
      </w:r>
    </w:p>
    <w:p w:rsidR="004F0DC1" w:rsidRPr="00A812E6" w:rsidRDefault="004F0DC1" w:rsidP="004F0DC1">
      <w:pPr>
        <w:jc w:val="both"/>
        <w:rPr>
          <w:rFonts w:ascii="Arial" w:hAnsi="Arial" w:cs="Arial"/>
        </w:rPr>
      </w:pPr>
      <w:r w:rsidRPr="00A812E6">
        <w:rPr>
          <w:rFonts w:ascii="Arial" w:hAnsi="Arial" w:cs="Arial"/>
        </w:rPr>
        <w:t>DIVERSOS</w:t>
      </w:r>
    </w:p>
    <w:p w:rsidR="004F0DC1" w:rsidRPr="00A812E6" w:rsidRDefault="004F0DC1" w:rsidP="004F0DC1">
      <w:pPr>
        <w:jc w:val="both"/>
        <w:rPr>
          <w:rFonts w:ascii="Arial" w:hAnsi="Arial" w:cs="Arial"/>
        </w:rPr>
      </w:pPr>
      <w:r w:rsidRPr="00A812E6">
        <w:rPr>
          <w:rFonts w:ascii="Arial" w:hAnsi="Arial" w:cs="Arial"/>
        </w:rPr>
        <w:t xml:space="preserve">A Lei </w:t>
      </w:r>
      <w:proofErr w:type="gramStart"/>
      <w:r w:rsidRPr="00A812E6">
        <w:rPr>
          <w:rFonts w:ascii="Arial" w:hAnsi="Arial" w:cs="Arial"/>
        </w:rPr>
        <w:t>Orçamentária  Municipal</w:t>
      </w:r>
      <w:proofErr w:type="gramEnd"/>
      <w:r w:rsidRPr="00A812E6">
        <w:rPr>
          <w:rFonts w:ascii="Arial" w:hAnsi="Arial" w:cs="Arial"/>
        </w:rPr>
        <w:t xml:space="preserve"> nº </w:t>
      </w:r>
      <w:r w:rsidR="0049773E">
        <w:rPr>
          <w:rFonts w:ascii="Arial" w:hAnsi="Arial" w:cs="Arial"/>
        </w:rPr>
        <w:t xml:space="preserve">2.442/2018  de 26 de dezembro de 2018 </w:t>
      </w:r>
      <w:r w:rsidRPr="00A812E6">
        <w:rPr>
          <w:rFonts w:ascii="Arial" w:hAnsi="Arial" w:cs="Arial"/>
        </w:rPr>
        <w:t xml:space="preserve">contém os programas e ações que </w:t>
      </w:r>
      <w:r w:rsidR="0049773E">
        <w:rPr>
          <w:rFonts w:ascii="Arial" w:hAnsi="Arial" w:cs="Arial"/>
        </w:rPr>
        <w:t>estão previstos na LDO para 2019</w:t>
      </w:r>
      <w:r w:rsidRPr="00A812E6">
        <w:rPr>
          <w:rFonts w:ascii="Arial" w:hAnsi="Arial" w:cs="Arial"/>
        </w:rPr>
        <w:t xml:space="preserve"> e no PPA com referência a Unidade Câmara Municipal.</w:t>
      </w:r>
    </w:p>
    <w:p w:rsidR="004F0DC1" w:rsidRPr="00A812E6" w:rsidRDefault="004F0DC1" w:rsidP="004F0DC1">
      <w:pPr>
        <w:jc w:val="both"/>
        <w:rPr>
          <w:rFonts w:ascii="Arial" w:hAnsi="Arial" w:cs="Arial"/>
        </w:rPr>
      </w:pPr>
      <w:r w:rsidRPr="00A812E6">
        <w:rPr>
          <w:rFonts w:ascii="Arial" w:hAnsi="Arial" w:cs="Arial"/>
        </w:rPr>
        <w:t xml:space="preserve">A programação financeira </w:t>
      </w:r>
      <w:proofErr w:type="gramStart"/>
      <w:r w:rsidRPr="00A812E6">
        <w:rPr>
          <w:rFonts w:ascii="Arial" w:hAnsi="Arial" w:cs="Arial"/>
        </w:rPr>
        <w:t>e  o</w:t>
      </w:r>
      <w:proofErr w:type="gramEnd"/>
      <w:r w:rsidRPr="00A812E6">
        <w:rPr>
          <w:rFonts w:ascii="Arial" w:hAnsi="Arial" w:cs="Arial"/>
        </w:rPr>
        <w:t xml:space="preserve"> cronograma de desembolso mensal são realizados através de autorização de pagamento e relatório de contas a pagar</w:t>
      </w:r>
      <w:r>
        <w:rPr>
          <w:rFonts w:ascii="Arial" w:hAnsi="Arial" w:cs="Arial"/>
        </w:rPr>
        <w:t>.</w:t>
      </w:r>
    </w:p>
    <w:p w:rsidR="004F0DC1" w:rsidRPr="00A812E6" w:rsidRDefault="004F0DC1" w:rsidP="004F0DC1">
      <w:pPr>
        <w:jc w:val="both"/>
        <w:rPr>
          <w:rFonts w:ascii="Arial" w:hAnsi="Arial" w:cs="Arial"/>
        </w:rPr>
      </w:pPr>
      <w:r w:rsidRPr="00A812E6">
        <w:rPr>
          <w:rFonts w:ascii="Arial" w:hAnsi="Arial" w:cs="Arial"/>
        </w:rPr>
        <w:t>O repasse financeiro para a Câmara Municipal obedece a Emenda Constituc</w:t>
      </w:r>
      <w:r>
        <w:rPr>
          <w:rFonts w:ascii="Arial" w:hAnsi="Arial" w:cs="Arial"/>
        </w:rPr>
        <w:t xml:space="preserve">ional </w:t>
      </w:r>
      <w:proofErr w:type="gramStart"/>
      <w:r>
        <w:rPr>
          <w:rFonts w:ascii="Arial" w:hAnsi="Arial" w:cs="Arial"/>
        </w:rPr>
        <w:t>nº  025</w:t>
      </w:r>
      <w:proofErr w:type="gramEnd"/>
      <w:r>
        <w:rPr>
          <w:rFonts w:ascii="Arial" w:hAnsi="Arial" w:cs="Arial"/>
        </w:rPr>
        <w:t>/2000, artigo 29/A.</w:t>
      </w:r>
    </w:p>
    <w:p w:rsidR="004F0DC1" w:rsidRPr="00A812E6" w:rsidRDefault="004F0DC1" w:rsidP="004F0DC1">
      <w:pPr>
        <w:jc w:val="both"/>
        <w:rPr>
          <w:rFonts w:ascii="Arial" w:hAnsi="Arial" w:cs="Arial"/>
        </w:rPr>
      </w:pPr>
      <w:r w:rsidRPr="00A812E6">
        <w:rPr>
          <w:rFonts w:ascii="Arial" w:hAnsi="Arial" w:cs="Arial"/>
        </w:rPr>
        <w:t xml:space="preserve">Os saldos financeiros, conciliação bancária e execuções orçamentária, financeira </w:t>
      </w:r>
      <w:r>
        <w:rPr>
          <w:rFonts w:ascii="Arial" w:hAnsi="Arial" w:cs="Arial"/>
        </w:rPr>
        <w:t xml:space="preserve">e patrimonial foram checadas </w:t>
      </w:r>
      <w:proofErr w:type="gramStart"/>
      <w:r>
        <w:rPr>
          <w:rFonts w:ascii="Arial" w:hAnsi="Arial" w:cs="Arial"/>
        </w:rPr>
        <w:t xml:space="preserve">no </w:t>
      </w:r>
      <w:r w:rsidRPr="00A812E6">
        <w:rPr>
          <w:rFonts w:ascii="Arial" w:hAnsi="Arial" w:cs="Arial"/>
        </w:rPr>
        <w:t xml:space="preserve"> Balancete</w:t>
      </w:r>
      <w:proofErr w:type="gramEnd"/>
      <w:r w:rsidRPr="00A812E6">
        <w:rPr>
          <w:rFonts w:ascii="Arial" w:hAnsi="Arial" w:cs="Arial"/>
        </w:rPr>
        <w:t xml:space="preserve"> de Verificação do Razão.</w:t>
      </w:r>
    </w:p>
    <w:p w:rsidR="004F0DC1" w:rsidRPr="00A812E6" w:rsidRDefault="004F0DC1" w:rsidP="004F0DC1">
      <w:pPr>
        <w:jc w:val="both"/>
        <w:rPr>
          <w:rFonts w:ascii="Arial" w:hAnsi="Arial" w:cs="Arial"/>
        </w:rPr>
      </w:pPr>
      <w:r w:rsidRPr="00A812E6">
        <w:rPr>
          <w:rFonts w:ascii="Arial" w:hAnsi="Arial" w:cs="Arial"/>
        </w:rPr>
        <w:t xml:space="preserve">Mediante o controle, </w:t>
      </w:r>
      <w:proofErr w:type="gramStart"/>
      <w:r w:rsidRPr="00A812E6">
        <w:rPr>
          <w:rFonts w:ascii="Arial" w:hAnsi="Arial" w:cs="Arial"/>
        </w:rPr>
        <w:t>foram  efetuadas</w:t>
      </w:r>
      <w:proofErr w:type="gramEnd"/>
      <w:r w:rsidRPr="00A812E6">
        <w:rPr>
          <w:rFonts w:ascii="Arial" w:hAnsi="Arial" w:cs="Arial"/>
        </w:rPr>
        <w:t xml:space="preserve"> as checagens, resultando neste Relatório de Controle Interno. Verificamos as demonstrações contábeis apresentadas pela contadoria da Câmara à esta controladoria interna. </w:t>
      </w:r>
      <w:r w:rsidR="00AC5EC0">
        <w:rPr>
          <w:rFonts w:ascii="Arial" w:hAnsi="Arial" w:cs="Arial"/>
        </w:rPr>
        <w:t>Foram</w:t>
      </w:r>
      <w:r w:rsidR="00B470AA">
        <w:rPr>
          <w:rFonts w:ascii="Arial" w:hAnsi="Arial" w:cs="Arial"/>
        </w:rPr>
        <w:t xml:space="preserve"> </w:t>
      </w:r>
      <w:proofErr w:type="gramStart"/>
      <w:r w:rsidR="00B470AA">
        <w:rPr>
          <w:rFonts w:ascii="Arial" w:hAnsi="Arial" w:cs="Arial"/>
        </w:rPr>
        <w:t>analisados  os</w:t>
      </w:r>
      <w:proofErr w:type="gramEnd"/>
      <w:r w:rsidR="00B470AA">
        <w:rPr>
          <w:rFonts w:ascii="Arial" w:hAnsi="Arial" w:cs="Arial"/>
        </w:rPr>
        <w:t xml:space="preserve"> empenhos emitidos, avisos de liquidação, ordens de pagamento</w:t>
      </w:r>
      <w:r w:rsidR="000452AA">
        <w:rPr>
          <w:rFonts w:ascii="Arial" w:hAnsi="Arial" w:cs="Arial"/>
        </w:rPr>
        <w:t xml:space="preserve">, abrangendo diferentes fornecedores e tipos de  compras/serviços, a fim  comprovar  a legalidade   dos mesmos. </w:t>
      </w:r>
    </w:p>
    <w:p w:rsidR="004F0DC1" w:rsidRPr="00A812E6" w:rsidRDefault="004F0DC1" w:rsidP="004F0DC1">
      <w:pPr>
        <w:jc w:val="both"/>
        <w:rPr>
          <w:rFonts w:ascii="Arial" w:hAnsi="Arial" w:cs="Arial"/>
        </w:rPr>
      </w:pPr>
      <w:r w:rsidRPr="00A812E6">
        <w:rPr>
          <w:rFonts w:ascii="Arial" w:hAnsi="Arial" w:cs="Arial"/>
        </w:rPr>
        <w:t xml:space="preserve">Foram </w:t>
      </w:r>
      <w:proofErr w:type="gramStart"/>
      <w:r w:rsidRPr="00A812E6">
        <w:rPr>
          <w:rFonts w:ascii="Arial" w:hAnsi="Arial" w:cs="Arial"/>
        </w:rPr>
        <w:t>observados  os</w:t>
      </w:r>
      <w:proofErr w:type="gramEnd"/>
      <w:r w:rsidRPr="00A812E6">
        <w:rPr>
          <w:rFonts w:ascii="Arial" w:hAnsi="Arial" w:cs="Arial"/>
        </w:rPr>
        <w:t xml:space="preserve"> aspectos mais relevantes da gestão contábil e orçamentária, bem como o cumprimento de dispositivos constitucionais, mas principalmente com relação ao cumprimento à Lei de Responsabilidade Fiscal e a Constituição Federal. </w:t>
      </w:r>
    </w:p>
    <w:p w:rsidR="004F0DC1" w:rsidRPr="00A812E6" w:rsidRDefault="004F0DC1" w:rsidP="004F0DC1">
      <w:pPr>
        <w:jc w:val="both"/>
        <w:rPr>
          <w:rFonts w:ascii="Arial" w:hAnsi="Arial" w:cs="Arial"/>
          <w:b/>
        </w:rPr>
      </w:pPr>
      <w:r w:rsidRPr="00A812E6">
        <w:rPr>
          <w:rFonts w:ascii="Arial" w:hAnsi="Arial" w:cs="Arial"/>
          <w:b/>
        </w:rPr>
        <w:t>2. CONSIDERAÇÕES PERTINENTES AOS DEMONSTRATIVOS CONTÁBEIS</w:t>
      </w:r>
    </w:p>
    <w:p w:rsidR="004F0DC1" w:rsidRPr="00A812E6" w:rsidRDefault="004F0DC1" w:rsidP="004F0DC1">
      <w:pPr>
        <w:jc w:val="both"/>
        <w:rPr>
          <w:rFonts w:ascii="Arial" w:hAnsi="Arial" w:cs="Arial"/>
          <w:b/>
        </w:rPr>
      </w:pPr>
      <w:r w:rsidRPr="00A812E6">
        <w:rPr>
          <w:rFonts w:ascii="Arial" w:hAnsi="Arial" w:cs="Arial"/>
          <w:b/>
        </w:rPr>
        <w:t>2.1 VERIFICAÇÃO DO CUMPRIMENTO DE LIMITES CONSTITUCIONAIS/LEGAIS- EQUILIBRIO DAS CONTAS PÚBLICAS</w:t>
      </w:r>
      <w:r>
        <w:rPr>
          <w:rFonts w:ascii="Arial" w:hAnsi="Arial" w:cs="Arial"/>
          <w:b/>
        </w:rPr>
        <w:t>.</w:t>
      </w:r>
      <w:r w:rsidRPr="00A812E6">
        <w:rPr>
          <w:rFonts w:ascii="Arial" w:hAnsi="Arial" w:cs="Arial"/>
          <w:b/>
        </w:rPr>
        <w:t xml:space="preserve"> </w:t>
      </w:r>
    </w:p>
    <w:p w:rsidR="004F0DC1" w:rsidRDefault="004F0DC1" w:rsidP="004F0DC1">
      <w:pPr>
        <w:jc w:val="both"/>
        <w:rPr>
          <w:rFonts w:ascii="Arial" w:hAnsi="Arial" w:cs="Arial"/>
        </w:rPr>
      </w:pPr>
      <w:r w:rsidRPr="00A812E6">
        <w:rPr>
          <w:rFonts w:ascii="Arial" w:hAnsi="Arial" w:cs="Arial"/>
        </w:rPr>
        <w:t xml:space="preserve">Um dos pilares da Lei de Responsabilidade Fiscal é o equilíbrio das contas públicas. Para que qualquer município chegue a situação do equilíbrio, o principal fator a ser cumprido é que a sua arrecadação suporte a execução orçamentária/financeira. </w:t>
      </w:r>
    </w:p>
    <w:p w:rsidR="00C82A0A" w:rsidRDefault="00C82A0A" w:rsidP="004F0DC1">
      <w:pPr>
        <w:jc w:val="both"/>
        <w:rPr>
          <w:rFonts w:ascii="Arial" w:hAnsi="Arial" w:cs="Arial"/>
        </w:rPr>
      </w:pPr>
    </w:p>
    <w:p w:rsidR="00617F1F" w:rsidRDefault="00C82A0A" w:rsidP="004F0DC1">
      <w:pPr>
        <w:jc w:val="both"/>
        <w:rPr>
          <w:rFonts w:ascii="Arial" w:hAnsi="Arial" w:cs="Arial"/>
        </w:rPr>
      </w:pPr>
      <w:r>
        <w:rPr>
          <w:rFonts w:ascii="Arial" w:hAnsi="Arial" w:cs="Arial"/>
        </w:rPr>
        <w:lastRenderedPageBreak/>
        <w:t>A base de cálculo a que se refere o artigo 29-A da Constituição Federal, e formada pelas seguintes receitas, c</w:t>
      </w:r>
      <w:r w:rsidR="0049773E">
        <w:rPr>
          <w:rFonts w:ascii="Arial" w:hAnsi="Arial" w:cs="Arial"/>
        </w:rPr>
        <w:t>f</w:t>
      </w:r>
      <w:r>
        <w:rPr>
          <w:rFonts w:ascii="Arial" w:hAnsi="Arial" w:cs="Arial"/>
        </w:rPr>
        <w:t xml:space="preserve">e. Entendimento do Tribunal de Contas do Estado:  FPM </w:t>
      </w:r>
      <w:r w:rsidR="00C702E8">
        <w:rPr>
          <w:rFonts w:ascii="Arial" w:hAnsi="Arial" w:cs="Arial"/>
        </w:rPr>
        <w:t>(</w:t>
      </w:r>
      <w:r>
        <w:rPr>
          <w:rFonts w:ascii="Arial" w:hAnsi="Arial" w:cs="Arial"/>
        </w:rPr>
        <w:t>art. 159 da CF</w:t>
      </w:r>
      <w:r w:rsidR="00C702E8">
        <w:rPr>
          <w:rFonts w:ascii="Arial" w:hAnsi="Arial" w:cs="Arial"/>
        </w:rPr>
        <w:t>)</w:t>
      </w:r>
      <w:r w:rsidR="000D4F8F">
        <w:rPr>
          <w:rFonts w:ascii="Arial" w:hAnsi="Arial" w:cs="Arial"/>
        </w:rPr>
        <w:t>, IR</w:t>
      </w:r>
      <w:r w:rsidR="00C702E8">
        <w:rPr>
          <w:rFonts w:ascii="Arial" w:hAnsi="Arial" w:cs="Arial"/>
        </w:rPr>
        <w:t>RF  (art. 158 da CF) , ITR  (art. 158 II da CF),</w:t>
      </w:r>
      <w:r w:rsidR="00914413">
        <w:rPr>
          <w:rFonts w:ascii="Arial" w:hAnsi="Arial" w:cs="Arial"/>
        </w:rPr>
        <w:t xml:space="preserve"> IPI Exportação (art. 159 II da CF),  IOF – outro (art. 153§ 5º II da CF), ICMS (art. 158 IV da CF), IPVA (art. 158 III da CF), Lei Complementar nº 87/96 (art. 31 § 1º II</w:t>
      </w:r>
      <w:r w:rsidR="00215EFB">
        <w:rPr>
          <w:rFonts w:ascii="Arial" w:hAnsi="Arial" w:cs="Arial"/>
        </w:rPr>
        <w:t>) IPTU, ITBI, ISS, taxas, e contribuições de melhoria, COSIP (art. 149-A da  CF), contribuições previdenciárias dos servidores, exclusivamente, e desde que existente regime próprio de previdência</w:t>
      </w:r>
      <w:r w:rsidR="00617F1F">
        <w:rPr>
          <w:rFonts w:ascii="Arial" w:hAnsi="Arial" w:cs="Arial"/>
        </w:rPr>
        <w:t xml:space="preserve">, e dívida ativa tributária arrecadada. </w:t>
      </w:r>
    </w:p>
    <w:p w:rsidR="00C53CE5" w:rsidRDefault="00617F1F" w:rsidP="004F0DC1">
      <w:pPr>
        <w:jc w:val="both"/>
        <w:rPr>
          <w:rFonts w:ascii="Arial" w:hAnsi="Arial" w:cs="Arial"/>
        </w:rPr>
      </w:pPr>
      <w:r>
        <w:rPr>
          <w:rFonts w:ascii="Arial" w:hAnsi="Arial" w:cs="Arial"/>
        </w:rPr>
        <w:t xml:space="preserve">Demonstramos então conforme planilha abaixo, o valor máximo permitido para as despesas da Câmara Municipal no exercício de 2019: </w:t>
      </w:r>
    </w:p>
    <w:tbl>
      <w:tblPr>
        <w:tblStyle w:val="Tabelacomgrade"/>
        <w:tblW w:w="9067" w:type="dxa"/>
        <w:tblLook w:val="04A0" w:firstRow="1" w:lastRow="0" w:firstColumn="1" w:lastColumn="0" w:noHBand="0" w:noVBand="1"/>
      </w:tblPr>
      <w:tblGrid>
        <w:gridCol w:w="7508"/>
        <w:gridCol w:w="1559"/>
      </w:tblGrid>
      <w:tr w:rsidR="009167B9" w:rsidTr="0085620D">
        <w:tc>
          <w:tcPr>
            <w:tcW w:w="9067" w:type="dxa"/>
            <w:gridSpan w:val="2"/>
          </w:tcPr>
          <w:p w:rsidR="009167B9" w:rsidRDefault="009167B9" w:rsidP="004F0DC1">
            <w:pPr>
              <w:jc w:val="both"/>
              <w:rPr>
                <w:rFonts w:ascii="Arial" w:hAnsi="Arial" w:cs="Arial"/>
                <w:b/>
                <w:sz w:val="18"/>
                <w:szCs w:val="18"/>
              </w:rPr>
            </w:pPr>
            <w:r>
              <w:rPr>
                <w:rFonts w:ascii="Arial" w:hAnsi="Arial" w:cs="Arial"/>
                <w:b/>
                <w:sz w:val="18"/>
                <w:szCs w:val="18"/>
              </w:rPr>
              <w:t>RECEITA TRIBUTÁRIA 2018          R$ 1.161.990,73</w:t>
            </w:r>
          </w:p>
        </w:tc>
      </w:tr>
      <w:tr w:rsidR="00D959ED" w:rsidTr="0085620D">
        <w:tc>
          <w:tcPr>
            <w:tcW w:w="7508" w:type="dxa"/>
          </w:tcPr>
          <w:p w:rsidR="00D959ED" w:rsidRDefault="00020D33" w:rsidP="004F0DC1">
            <w:pPr>
              <w:jc w:val="both"/>
              <w:rPr>
                <w:rFonts w:ascii="Arial" w:hAnsi="Arial" w:cs="Arial"/>
                <w:b/>
                <w:sz w:val="18"/>
                <w:szCs w:val="18"/>
              </w:rPr>
            </w:pPr>
            <w:r>
              <w:rPr>
                <w:rFonts w:ascii="Arial" w:hAnsi="Arial" w:cs="Arial"/>
                <w:b/>
                <w:sz w:val="18"/>
                <w:szCs w:val="18"/>
              </w:rPr>
              <w:t>IPTU</w:t>
            </w:r>
          </w:p>
        </w:tc>
        <w:tc>
          <w:tcPr>
            <w:tcW w:w="1559" w:type="dxa"/>
          </w:tcPr>
          <w:p w:rsidR="00D959ED" w:rsidRDefault="00020D33" w:rsidP="004F0DC1">
            <w:pPr>
              <w:jc w:val="both"/>
              <w:rPr>
                <w:rFonts w:ascii="Arial" w:hAnsi="Arial" w:cs="Arial"/>
                <w:b/>
                <w:sz w:val="18"/>
                <w:szCs w:val="18"/>
              </w:rPr>
            </w:pPr>
            <w:r>
              <w:rPr>
                <w:rFonts w:ascii="Arial" w:hAnsi="Arial" w:cs="Arial"/>
                <w:b/>
                <w:sz w:val="18"/>
                <w:szCs w:val="18"/>
              </w:rPr>
              <w:t>269.950,22</w:t>
            </w:r>
          </w:p>
        </w:tc>
      </w:tr>
      <w:tr w:rsidR="00020D33" w:rsidTr="0085620D">
        <w:tc>
          <w:tcPr>
            <w:tcW w:w="7508" w:type="dxa"/>
          </w:tcPr>
          <w:p w:rsidR="00020D33" w:rsidRDefault="00020D33" w:rsidP="004F0DC1">
            <w:pPr>
              <w:jc w:val="both"/>
              <w:rPr>
                <w:rFonts w:ascii="Arial" w:hAnsi="Arial" w:cs="Arial"/>
                <w:b/>
                <w:sz w:val="18"/>
                <w:szCs w:val="18"/>
              </w:rPr>
            </w:pPr>
            <w:r>
              <w:rPr>
                <w:rFonts w:ascii="Arial" w:hAnsi="Arial" w:cs="Arial"/>
                <w:b/>
                <w:sz w:val="18"/>
                <w:szCs w:val="18"/>
              </w:rPr>
              <w:t>IRRF</w:t>
            </w:r>
          </w:p>
        </w:tc>
        <w:tc>
          <w:tcPr>
            <w:tcW w:w="1559" w:type="dxa"/>
          </w:tcPr>
          <w:p w:rsidR="00020D33" w:rsidRDefault="00020D33" w:rsidP="004F0DC1">
            <w:pPr>
              <w:jc w:val="both"/>
              <w:rPr>
                <w:rFonts w:ascii="Arial" w:hAnsi="Arial" w:cs="Arial"/>
                <w:b/>
                <w:sz w:val="18"/>
                <w:szCs w:val="18"/>
              </w:rPr>
            </w:pPr>
            <w:r>
              <w:rPr>
                <w:rFonts w:ascii="Arial" w:hAnsi="Arial" w:cs="Arial"/>
                <w:b/>
                <w:sz w:val="18"/>
                <w:szCs w:val="18"/>
              </w:rPr>
              <w:t>130.789,26</w:t>
            </w:r>
          </w:p>
        </w:tc>
      </w:tr>
      <w:tr w:rsidR="00020D33" w:rsidTr="0085620D">
        <w:tc>
          <w:tcPr>
            <w:tcW w:w="7508" w:type="dxa"/>
          </w:tcPr>
          <w:p w:rsidR="00020D33" w:rsidRDefault="00020D33" w:rsidP="004F0DC1">
            <w:pPr>
              <w:jc w:val="both"/>
              <w:rPr>
                <w:rFonts w:ascii="Arial" w:hAnsi="Arial" w:cs="Arial"/>
                <w:b/>
                <w:sz w:val="18"/>
                <w:szCs w:val="18"/>
              </w:rPr>
            </w:pPr>
            <w:r>
              <w:rPr>
                <w:rFonts w:ascii="Arial" w:hAnsi="Arial" w:cs="Arial"/>
                <w:b/>
                <w:sz w:val="18"/>
                <w:szCs w:val="18"/>
              </w:rPr>
              <w:t>ISS</w:t>
            </w:r>
          </w:p>
        </w:tc>
        <w:tc>
          <w:tcPr>
            <w:tcW w:w="1559" w:type="dxa"/>
          </w:tcPr>
          <w:p w:rsidR="00020D33" w:rsidRDefault="00020D33" w:rsidP="004F0DC1">
            <w:pPr>
              <w:jc w:val="both"/>
              <w:rPr>
                <w:rFonts w:ascii="Arial" w:hAnsi="Arial" w:cs="Arial"/>
                <w:b/>
                <w:sz w:val="18"/>
                <w:szCs w:val="18"/>
              </w:rPr>
            </w:pPr>
            <w:r>
              <w:rPr>
                <w:rFonts w:ascii="Arial" w:hAnsi="Arial" w:cs="Arial"/>
                <w:b/>
                <w:sz w:val="18"/>
                <w:szCs w:val="18"/>
              </w:rPr>
              <w:t>685.589,08</w:t>
            </w:r>
          </w:p>
        </w:tc>
      </w:tr>
      <w:tr w:rsidR="00020D33" w:rsidTr="0085620D">
        <w:tc>
          <w:tcPr>
            <w:tcW w:w="7508" w:type="dxa"/>
          </w:tcPr>
          <w:p w:rsidR="00020D33" w:rsidRDefault="00020D33" w:rsidP="004F0DC1">
            <w:pPr>
              <w:jc w:val="both"/>
              <w:rPr>
                <w:rFonts w:ascii="Arial" w:hAnsi="Arial" w:cs="Arial"/>
                <w:b/>
                <w:sz w:val="18"/>
                <w:szCs w:val="18"/>
              </w:rPr>
            </w:pPr>
            <w:r>
              <w:rPr>
                <w:rFonts w:ascii="Arial" w:hAnsi="Arial" w:cs="Arial"/>
                <w:b/>
                <w:sz w:val="18"/>
                <w:szCs w:val="18"/>
              </w:rPr>
              <w:t>ITBI</w:t>
            </w:r>
          </w:p>
        </w:tc>
        <w:tc>
          <w:tcPr>
            <w:tcW w:w="1559" w:type="dxa"/>
          </w:tcPr>
          <w:p w:rsidR="00020D33" w:rsidRDefault="00020D33" w:rsidP="004F0DC1">
            <w:pPr>
              <w:jc w:val="both"/>
              <w:rPr>
                <w:rFonts w:ascii="Arial" w:hAnsi="Arial" w:cs="Arial"/>
                <w:b/>
                <w:sz w:val="18"/>
                <w:szCs w:val="18"/>
              </w:rPr>
            </w:pPr>
            <w:r>
              <w:rPr>
                <w:rFonts w:ascii="Arial" w:hAnsi="Arial" w:cs="Arial"/>
                <w:b/>
                <w:sz w:val="18"/>
                <w:szCs w:val="18"/>
              </w:rPr>
              <w:t xml:space="preserve">  75.662,17</w:t>
            </w:r>
          </w:p>
        </w:tc>
      </w:tr>
      <w:tr w:rsidR="00E467F5" w:rsidTr="0085620D">
        <w:tc>
          <w:tcPr>
            <w:tcW w:w="7508" w:type="dxa"/>
          </w:tcPr>
          <w:p w:rsidR="00E467F5" w:rsidRDefault="00E467F5" w:rsidP="004F0DC1">
            <w:pPr>
              <w:jc w:val="both"/>
              <w:rPr>
                <w:rFonts w:ascii="Arial" w:hAnsi="Arial" w:cs="Arial"/>
                <w:b/>
                <w:sz w:val="18"/>
                <w:szCs w:val="18"/>
              </w:rPr>
            </w:pPr>
            <w:r>
              <w:rPr>
                <w:rFonts w:ascii="Arial" w:hAnsi="Arial" w:cs="Arial"/>
                <w:b/>
                <w:sz w:val="18"/>
                <w:szCs w:val="18"/>
              </w:rPr>
              <w:t>TAXAS</w:t>
            </w:r>
          </w:p>
        </w:tc>
        <w:tc>
          <w:tcPr>
            <w:tcW w:w="1559" w:type="dxa"/>
          </w:tcPr>
          <w:p w:rsidR="00E467F5" w:rsidRDefault="00E467F5" w:rsidP="004F0DC1">
            <w:pPr>
              <w:jc w:val="both"/>
              <w:rPr>
                <w:rFonts w:ascii="Arial" w:hAnsi="Arial" w:cs="Arial"/>
                <w:b/>
                <w:sz w:val="18"/>
                <w:szCs w:val="18"/>
              </w:rPr>
            </w:pPr>
            <w:r>
              <w:rPr>
                <w:rFonts w:ascii="Arial" w:hAnsi="Arial" w:cs="Arial"/>
                <w:b/>
                <w:sz w:val="18"/>
                <w:szCs w:val="18"/>
              </w:rPr>
              <w:t xml:space="preserve"> 139.221,27</w:t>
            </w:r>
          </w:p>
        </w:tc>
      </w:tr>
      <w:tr w:rsidR="00E467F5" w:rsidTr="0085620D">
        <w:tc>
          <w:tcPr>
            <w:tcW w:w="7508" w:type="dxa"/>
          </w:tcPr>
          <w:p w:rsidR="00E467F5" w:rsidRDefault="00E467F5" w:rsidP="004F0DC1">
            <w:pPr>
              <w:jc w:val="both"/>
              <w:rPr>
                <w:rFonts w:ascii="Arial" w:hAnsi="Arial" w:cs="Arial"/>
                <w:b/>
                <w:sz w:val="18"/>
                <w:szCs w:val="18"/>
              </w:rPr>
            </w:pPr>
            <w:r>
              <w:rPr>
                <w:rFonts w:ascii="Arial" w:hAnsi="Arial" w:cs="Arial"/>
                <w:b/>
                <w:sz w:val="18"/>
                <w:szCs w:val="18"/>
              </w:rPr>
              <w:t>RECEITAS DE CONTRIBUIÇÕES</w:t>
            </w:r>
          </w:p>
        </w:tc>
        <w:tc>
          <w:tcPr>
            <w:tcW w:w="1559" w:type="dxa"/>
          </w:tcPr>
          <w:p w:rsidR="00E467F5" w:rsidRDefault="00E467F5" w:rsidP="004F0DC1">
            <w:pPr>
              <w:jc w:val="both"/>
              <w:rPr>
                <w:rFonts w:ascii="Arial" w:hAnsi="Arial" w:cs="Arial"/>
                <w:b/>
                <w:sz w:val="18"/>
                <w:szCs w:val="18"/>
              </w:rPr>
            </w:pPr>
            <w:r>
              <w:rPr>
                <w:rFonts w:ascii="Arial" w:hAnsi="Arial" w:cs="Arial"/>
                <w:b/>
                <w:sz w:val="18"/>
                <w:szCs w:val="18"/>
              </w:rPr>
              <w:t>1.307.260,46</w:t>
            </w:r>
          </w:p>
        </w:tc>
      </w:tr>
      <w:tr w:rsidR="00E467F5" w:rsidTr="0085620D">
        <w:tc>
          <w:tcPr>
            <w:tcW w:w="7508" w:type="dxa"/>
          </w:tcPr>
          <w:p w:rsidR="00E467F5" w:rsidRDefault="00E467F5" w:rsidP="004F0DC1">
            <w:pPr>
              <w:jc w:val="both"/>
              <w:rPr>
                <w:rFonts w:ascii="Arial" w:hAnsi="Arial" w:cs="Arial"/>
                <w:b/>
                <w:sz w:val="18"/>
                <w:szCs w:val="18"/>
              </w:rPr>
            </w:pPr>
            <w:r>
              <w:rPr>
                <w:rFonts w:ascii="Arial" w:hAnsi="Arial" w:cs="Arial"/>
                <w:b/>
                <w:sz w:val="18"/>
                <w:szCs w:val="18"/>
              </w:rPr>
              <w:t>COSIP</w:t>
            </w:r>
          </w:p>
        </w:tc>
        <w:tc>
          <w:tcPr>
            <w:tcW w:w="1559" w:type="dxa"/>
          </w:tcPr>
          <w:p w:rsidR="00E467F5" w:rsidRDefault="00D1440B" w:rsidP="004F0DC1">
            <w:pPr>
              <w:jc w:val="both"/>
              <w:rPr>
                <w:rFonts w:ascii="Arial" w:hAnsi="Arial" w:cs="Arial"/>
                <w:b/>
                <w:sz w:val="18"/>
                <w:szCs w:val="18"/>
              </w:rPr>
            </w:pPr>
            <w:r>
              <w:rPr>
                <w:rFonts w:ascii="Arial" w:hAnsi="Arial" w:cs="Arial"/>
                <w:b/>
                <w:sz w:val="18"/>
                <w:szCs w:val="18"/>
              </w:rPr>
              <w:t xml:space="preserve">   235745,73</w:t>
            </w:r>
          </w:p>
        </w:tc>
      </w:tr>
      <w:tr w:rsidR="00D1440B" w:rsidTr="0085620D">
        <w:tc>
          <w:tcPr>
            <w:tcW w:w="7508" w:type="dxa"/>
          </w:tcPr>
          <w:p w:rsidR="00D1440B" w:rsidRDefault="00D1440B" w:rsidP="004F0DC1">
            <w:pPr>
              <w:jc w:val="both"/>
              <w:rPr>
                <w:rFonts w:ascii="Arial" w:hAnsi="Arial" w:cs="Arial"/>
                <w:b/>
                <w:sz w:val="18"/>
                <w:szCs w:val="18"/>
              </w:rPr>
            </w:pPr>
            <w:r>
              <w:rPr>
                <w:rFonts w:ascii="Arial" w:hAnsi="Arial" w:cs="Arial"/>
                <w:b/>
                <w:sz w:val="18"/>
                <w:szCs w:val="18"/>
              </w:rPr>
              <w:t>CONTR. DE SERVIDOR ATIVO RPPS</w:t>
            </w:r>
          </w:p>
        </w:tc>
        <w:tc>
          <w:tcPr>
            <w:tcW w:w="1559" w:type="dxa"/>
          </w:tcPr>
          <w:p w:rsidR="00D1440B" w:rsidRDefault="00D1440B" w:rsidP="004F0DC1">
            <w:pPr>
              <w:jc w:val="both"/>
              <w:rPr>
                <w:rFonts w:ascii="Arial" w:hAnsi="Arial" w:cs="Arial"/>
                <w:b/>
                <w:sz w:val="18"/>
                <w:szCs w:val="18"/>
              </w:rPr>
            </w:pPr>
            <w:r>
              <w:rPr>
                <w:rFonts w:ascii="Arial" w:hAnsi="Arial" w:cs="Arial"/>
                <w:b/>
                <w:sz w:val="18"/>
                <w:szCs w:val="18"/>
              </w:rPr>
              <w:t>1.071.514,73</w:t>
            </w:r>
          </w:p>
        </w:tc>
      </w:tr>
      <w:tr w:rsidR="00BA22BC" w:rsidTr="0085620D">
        <w:tc>
          <w:tcPr>
            <w:tcW w:w="9067" w:type="dxa"/>
            <w:gridSpan w:val="2"/>
          </w:tcPr>
          <w:p w:rsidR="00BA22BC" w:rsidRDefault="00BA22BC" w:rsidP="004F0DC1">
            <w:pPr>
              <w:jc w:val="both"/>
              <w:rPr>
                <w:rFonts w:ascii="Arial" w:hAnsi="Arial" w:cs="Arial"/>
                <w:b/>
                <w:sz w:val="18"/>
                <w:szCs w:val="18"/>
              </w:rPr>
            </w:pPr>
            <w:r>
              <w:rPr>
                <w:rFonts w:ascii="Arial" w:hAnsi="Arial" w:cs="Arial"/>
                <w:b/>
                <w:sz w:val="18"/>
                <w:szCs w:val="18"/>
              </w:rPr>
              <w:t xml:space="preserve">TRANSFERÊNCIAS INTERGOVERNAMENTAIS </w:t>
            </w:r>
            <w:r w:rsidR="00743DAF">
              <w:rPr>
                <w:rFonts w:ascii="Arial" w:hAnsi="Arial" w:cs="Arial"/>
                <w:b/>
                <w:sz w:val="18"/>
                <w:szCs w:val="18"/>
              </w:rPr>
              <w:t>14.854.283,54</w:t>
            </w:r>
          </w:p>
        </w:tc>
      </w:tr>
      <w:tr w:rsidR="00743DAF" w:rsidTr="0085620D">
        <w:tc>
          <w:tcPr>
            <w:tcW w:w="7508" w:type="dxa"/>
          </w:tcPr>
          <w:p w:rsidR="00743DAF" w:rsidRDefault="00A24521" w:rsidP="004F0DC1">
            <w:pPr>
              <w:jc w:val="both"/>
              <w:rPr>
                <w:rFonts w:ascii="Arial" w:hAnsi="Arial" w:cs="Arial"/>
                <w:b/>
                <w:sz w:val="18"/>
                <w:szCs w:val="18"/>
              </w:rPr>
            </w:pPr>
            <w:r>
              <w:rPr>
                <w:rFonts w:ascii="Arial" w:hAnsi="Arial" w:cs="Arial"/>
                <w:b/>
                <w:sz w:val="18"/>
                <w:szCs w:val="18"/>
              </w:rPr>
              <w:t>FPM</w:t>
            </w:r>
          </w:p>
        </w:tc>
        <w:tc>
          <w:tcPr>
            <w:tcW w:w="1559" w:type="dxa"/>
          </w:tcPr>
          <w:p w:rsidR="00743DAF" w:rsidRDefault="00A24521" w:rsidP="004F0DC1">
            <w:pPr>
              <w:jc w:val="both"/>
              <w:rPr>
                <w:rFonts w:ascii="Arial" w:hAnsi="Arial" w:cs="Arial"/>
                <w:b/>
                <w:sz w:val="18"/>
                <w:szCs w:val="18"/>
              </w:rPr>
            </w:pPr>
            <w:r>
              <w:rPr>
                <w:rFonts w:ascii="Arial" w:hAnsi="Arial" w:cs="Arial"/>
                <w:b/>
                <w:sz w:val="18"/>
                <w:szCs w:val="18"/>
              </w:rPr>
              <w:t>6.826.840,37</w:t>
            </w:r>
          </w:p>
        </w:tc>
      </w:tr>
      <w:tr w:rsidR="00A24521" w:rsidTr="0085620D">
        <w:tc>
          <w:tcPr>
            <w:tcW w:w="7508" w:type="dxa"/>
          </w:tcPr>
          <w:p w:rsidR="00A24521" w:rsidRDefault="00A24521" w:rsidP="004F0DC1">
            <w:pPr>
              <w:jc w:val="both"/>
              <w:rPr>
                <w:rFonts w:ascii="Arial" w:hAnsi="Arial" w:cs="Arial"/>
                <w:b/>
                <w:sz w:val="18"/>
                <w:szCs w:val="18"/>
              </w:rPr>
            </w:pPr>
            <w:r>
              <w:rPr>
                <w:rFonts w:ascii="Arial" w:hAnsi="Arial" w:cs="Arial"/>
                <w:b/>
                <w:sz w:val="18"/>
                <w:szCs w:val="18"/>
              </w:rPr>
              <w:t>ITR</w:t>
            </w:r>
          </w:p>
        </w:tc>
        <w:tc>
          <w:tcPr>
            <w:tcW w:w="1559" w:type="dxa"/>
          </w:tcPr>
          <w:p w:rsidR="00A24521" w:rsidRDefault="00A24521" w:rsidP="004F0DC1">
            <w:pPr>
              <w:jc w:val="both"/>
              <w:rPr>
                <w:rFonts w:ascii="Arial" w:hAnsi="Arial" w:cs="Arial"/>
                <w:b/>
                <w:sz w:val="18"/>
                <w:szCs w:val="18"/>
              </w:rPr>
            </w:pPr>
            <w:r>
              <w:rPr>
                <w:rFonts w:ascii="Arial" w:hAnsi="Arial" w:cs="Arial"/>
                <w:b/>
                <w:sz w:val="18"/>
                <w:szCs w:val="18"/>
              </w:rPr>
              <w:t xml:space="preserve">   123.189,83</w:t>
            </w:r>
          </w:p>
        </w:tc>
      </w:tr>
      <w:tr w:rsidR="00A24521" w:rsidTr="0085620D">
        <w:tc>
          <w:tcPr>
            <w:tcW w:w="7508" w:type="dxa"/>
          </w:tcPr>
          <w:p w:rsidR="00A24521" w:rsidRDefault="00A24521" w:rsidP="004F0DC1">
            <w:pPr>
              <w:jc w:val="both"/>
              <w:rPr>
                <w:rFonts w:ascii="Arial" w:hAnsi="Arial" w:cs="Arial"/>
                <w:b/>
                <w:sz w:val="18"/>
                <w:szCs w:val="18"/>
              </w:rPr>
            </w:pPr>
            <w:r>
              <w:rPr>
                <w:rFonts w:ascii="Arial" w:hAnsi="Arial" w:cs="Arial"/>
                <w:b/>
                <w:sz w:val="18"/>
                <w:szCs w:val="18"/>
              </w:rPr>
              <w:t>ICMS DESONERAÇÃO LC 87/96</w:t>
            </w:r>
          </w:p>
        </w:tc>
        <w:tc>
          <w:tcPr>
            <w:tcW w:w="1559" w:type="dxa"/>
          </w:tcPr>
          <w:p w:rsidR="00A24521" w:rsidRDefault="00A24521" w:rsidP="004F0DC1">
            <w:pPr>
              <w:jc w:val="both"/>
              <w:rPr>
                <w:rFonts w:ascii="Arial" w:hAnsi="Arial" w:cs="Arial"/>
                <w:b/>
                <w:sz w:val="18"/>
                <w:szCs w:val="18"/>
              </w:rPr>
            </w:pPr>
            <w:r>
              <w:rPr>
                <w:rFonts w:ascii="Arial" w:hAnsi="Arial" w:cs="Arial"/>
                <w:b/>
                <w:sz w:val="18"/>
                <w:szCs w:val="18"/>
              </w:rPr>
              <w:t xml:space="preserve">      22.907,48</w:t>
            </w:r>
          </w:p>
        </w:tc>
      </w:tr>
      <w:tr w:rsidR="00A24521" w:rsidTr="0085620D">
        <w:tc>
          <w:tcPr>
            <w:tcW w:w="7508" w:type="dxa"/>
          </w:tcPr>
          <w:p w:rsidR="00A24521" w:rsidRDefault="00A24521" w:rsidP="004F0DC1">
            <w:pPr>
              <w:jc w:val="both"/>
              <w:rPr>
                <w:rFonts w:ascii="Arial" w:hAnsi="Arial" w:cs="Arial"/>
                <w:b/>
                <w:sz w:val="18"/>
                <w:szCs w:val="18"/>
              </w:rPr>
            </w:pPr>
            <w:r>
              <w:rPr>
                <w:rFonts w:ascii="Arial" w:hAnsi="Arial" w:cs="Arial"/>
                <w:b/>
                <w:sz w:val="18"/>
                <w:szCs w:val="18"/>
              </w:rPr>
              <w:t>ICMS</w:t>
            </w:r>
          </w:p>
        </w:tc>
        <w:tc>
          <w:tcPr>
            <w:tcW w:w="1559" w:type="dxa"/>
          </w:tcPr>
          <w:p w:rsidR="00A24521" w:rsidRDefault="00F12D80" w:rsidP="004F0DC1">
            <w:pPr>
              <w:jc w:val="both"/>
              <w:rPr>
                <w:rFonts w:ascii="Arial" w:hAnsi="Arial" w:cs="Arial"/>
                <w:b/>
                <w:sz w:val="18"/>
                <w:szCs w:val="18"/>
              </w:rPr>
            </w:pPr>
            <w:r>
              <w:rPr>
                <w:rFonts w:ascii="Arial" w:hAnsi="Arial" w:cs="Arial"/>
                <w:b/>
                <w:sz w:val="18"/>
                <w:szCs w:val="18"/>
              </w:rPr>
              <w:t xml:space="preserve"> </w:t>
            </w:r>
            <w:r w:rsidR="00A24521">
              <w:rPr>
                <w:rFonts w:ascii="Arial" w:hAnsi="Arial" w:cs="Arial"/>
                <w:b/>
                <w:sz w:val="18"/>
                <w:szCs w:val="18"/>
              </w:rPr>
              <w:t>7.173.179,37</w:t>
            </w:r>
          </w:p>
        </w:tc>
      </w:tr>
      <w:tr w:rsidR="00F12D80" w:rsidTr="0085620D">
        <w:tc>
          <w:tcPr>
            <w:tcW w:w="7508" w:type="dxa"/>
          </w:tcPr>
          <w:p w:rsidR="00F12D80" w:rsidRDefault="00F12D80" w:rsidP="004F0DC1">
            <w:pPr>
              <w:jc w:val="both"/>
              <w:rPr>
                <w:rFonts w:ascii="Arial" w:hAnsi="Arial" w:cs="Arial"/>
                <w:b/>
                <w:sz w:val="18"/>
                <w:szCs w:val="18"/>
              </w:rPr>
            </w:pPr>
            <w:r>
              <w:rPr>
                <w:rFonts w:ascii="Arial" w:hAnsi="Arial" w:cs="Arial"/>
                <w:b/>
                <w:sz w:val="18"/>
                <w:szCs w:val="18"/>
              </w:rPr>
              <w:t>IPVA</w:t>
            </w:r>
          </w:p>
        </w:tc>
        <w:tc>
          <w:tcPr>
            <w:tcW w:w="1559" w:type="dxa"/>
          </w:tcPr>
          <w:p w:rsidR="00F12D80" w:rsidRDefault="00F12D80" w:rsidP="004F0DC1">
            <w:pPr>
              <w:jc w:val="both"/>
              <w:rPr>
                <w:rFonts w:ascii="Arial" w:hAnsi="Arial" w:cs="Arial"/>
                <w:b/>
                <w:sz w:val="18"/>
                <w:szCs w:val="18"/>
              </w:rPr>
            </w:pPr>
            <w:r>
              <w:rPr>
                <w:rFonts w:ascii="Arial" w:hAnsi="Arial" w:cs="Arial"/>
                <w:b/>
                <w:sz w:val="18"/>
                <w:szCs w:val="18"/>
              </w:rPr>
              <w:t xml:space="preserve">    597.172,63</w:t>
            </w:r>
          </w:p>
        </w:tc>
      </w:tr>
      <w:tr w:rsidR="00F12D80" w:rsidTr="0085620D">
        <w:tc>
          <w:tcPr>
            <w:tcW w:w="7508" w:type="dxa"/>
          </w:tcPr>
          <w:p w:rsidR="00F12D80" w:rsidRDefault="00F12D80" w:rsidP="004F0DC1">
            <w:pPr>
              <w:jc w:val="both"/>
              <w:rPr>
                <w:rFonts w:ascii="Arial" w:hAnsi="Arial" w:cs="Arial"/>
                <w:b/>
                <w:sz w:val="18"/>
                <w:szCs w:val="18"/>
              </w:rPr>
            </w:pPr>
            <w:r>
              <w:rPr>
                <w:rFonts w:ascii="Arial" w:hAnsi="Arial" w:cs="Arial"/>
                <w:b/>
                <w:sz w:val="18"/>
                <w:szCs w:val="18"/>
              </w:rPr>
              <w:t>IPI</w:t>
            </w:r>
          </w:p>
        </w:tc>
        <w:tc>
          <w:tcPr>
            <w:tcW w:w="1559" w:type="dxa"/>
          </w:tcPr>
          <w:p w:rsidR="00F12D80" w:rsidRDefault="00F12D80" w:rsidP="004F0DC1">
            <w:pPr>
              <w:jc w:val="both"/>
              <w:rPr>
                <w:rFonts w:ascii="Arial" w:hAnsi="Arial" w:cs="Arial"/>
                <w:b/>
                <w:sz w:val="18"/>
                <w:szCs w:val="18"/>
              </w:rPr>
            </w:pPr>
            <w:r>
              <w:rPr>
                <w:rFonts w:ascii="Arial" w:hAnsi="Arial" w:cs="Arial"/>
                <w:b/>
                <w:sz w:val="18"/>
                <w:szCs w:val="18"/>
              </w:rPr>
              <w:t xml:space="preserve">    110.993,86</w:t>
            </w:r>
          </w:p>
        </w:tc>
      </w:tr>
      <w:tr w:rsidR="00F12D80" w:rsidTr="0085620D">
        <w:tc>
          <w:tcPr>
            <w:tcW w:w="7508" w:type="dxa"/>
          </w:tcPr>
          <w:p w:rsidR="00F12D80" w:rsidRDefault="00F12D80" w:rsidP="004F0DC1">
            <w:pPr>
              <w:jc w:val="both"/>
              <w:rPr>
                <w:rFonts w:ascii="Arial" w:hAnsi="Arial" w:cs="Arial"/>
                <w:b/>
                <w:sz w:val="18"/>
                <w:szCs w:val="18"/>
              </w:rPr>
            </w:pPr>
            <w:r>
              <w:rPr>
                <w:rFonts w:ascii="Arial" w:hAnsi="Arial" w:cs="Arial"/>
                <w:b/>
                <w:sz w:val="18"/>
                <w:szCs w:val="18"/>
              </w:rPr>
              <w:t xml:space="preserve">IOF-OURO </w:t>
            </w:r>
          </w:p>
        </w:tc>
        <w:tc>
          <w:tcPr>
            <w:tcW w:w="1559" w:type="dxa"/>
          </w:tcPr>
          <w:p w:rsidR="00F12D80" w:rsidRDefault="00F12D80" w:rsidP="004F0DC1">
            <w:pPr>
              <w:jc w:val="both"/>
              <w:rPr>
                <w:rFonts w:ascii="Arial" w:hAnsi="Arial" w:cs="Arial"/>
                <w:b/>
                <w:sz w:val="18"/>
                <w:szCs w:val="18"/>
              </w:rPr>
            </w:pPr>
            <w:r>
              <w:rPr>
                <w:rFonts w:ascii="Arial" w:hAnsi="Arial" w:cs="Arial"/>
                <w:b/>
                <w:sz w:val="18"/>
                <w:szCs w:val="18"/>
              </w:rPr>
              <w:t xml:space="preserve">                0,00</w:t>
            </w:r>
          </w:p>
        </w:tc>
      </w:tr>
      <w:tr w:rsidR="00F12D80" w:rsidTr="0085620D">
        <w:tc>
          <w:tcPr>
            <w:tcW w:w="7508" w:type="dxa"/>
          </w:tcPr>
          <w:p w:rsidR="00F12D80" w:rsidRDefault="00F12D80" w:rsidP="004F0DC1">
            <w:pPr>
              <w:jc w:val="both"/>
              <w:rPr>
                <w:rFonts w:ascii="Arial" w:hAnsi="Arial" w:cs="Arial"/>
                <w:b/>
                <w:sz w:val="18"/>
                <w:szCs w:val="18"/>
              </w:rPr>
            </w:pPr>
            <w:r>
              <w:rPr>
                <w:rFonts w:ascii="Arial" w:hAnsi="Arial" w:cs="Arial"/>
                <w:b/>
                <w:sz w:val="18"/>
                <w:szCs w:val="18"/>
              </w:rPr>
              <w:t>CIDE – CONPENSAÇÃO FINANC. REC. MINER.</w:t>
            </w:r>
          </w:p>
        </w:tc>
        <w:tc>
          <w:tcPr>
            <w:tcW w:w="1559" w:type="dxa"/>
          </w:tcPr>
          <w:p w:rsidR="00F12D80" w:rsidRDefault="00F12D80" w:rsidP="004F0DC1">
            <w:pPr>
              <w:jc w:val="both"/>
              <w:rPr>
                <w:rFonts w:ascii="Arial" w:hAnsi="Arial" w:cs="Arial"/>
                <w:b/>
                <w:sz w:val="18"/>
                <w:szCs w:val="18"/>
              </w:rPr>
            </w:pPr>
            <w:r>
              <w:rPr>
                <w:rFonts w:ascii="Arial" w:hAnsi="Arial" w:cs="Arial"/>
                <w:b/>
                <w:sz w:val="18"/>
                <w:szCs w:val="18"/>
              </w:rPr>
              <w:t xml:space="preserve">                0,00</w:t>
            </w:r>
          </w:p>
        </w:tc>
      </w:tr>
      <w:tr w:rsidR="005E21ED" w:rsidTr="0085620D">
        <w:tc>
          <w:tcPr>
            <w:tcW w:w="7508" w:type="dxa"/>
          </w:tcPr>
          <w:p w:rsidR="005E21ED" w:rsidRDefault="005E21ED" w:rsidP="004F0DC1">
            <w:pPr>
              <w:jc w:val="both"/>
              <w:rPr>
                <w:rFonts w:ascii="Arial" w:hAnsi="Arial" w:cs="Arial"/>
                <w:b/>
                <w:sz w:val="18"/>
                <w:szCs w:val="18"/>
              </w:rPr>
            </w:pPr>
            <w:r>
              <w:rPr>
                <w:rFonts w:ascii="Arial" w:hAnsi="Arial" w:cs="Arial"/>
                <w:b/>
                <w:sz w:val="18"/>
                <w:szCs w:val="18"/>
              </w:rPr>
              <w:t>RECEITA DA DIVIDA ATIVA</w:t>
            </w:r>
          </w:p>
        </w:tc>
        <w:tc>
          <w:tcPr>
            <w:tcW w:w="1559" w:type="dxa"/>
          </w:tcPr>
          <w:p w:rsidR="005E21ED" w:rsidRDefault="005E21ED" w:rsidP="004F0DC1">
            <w:pPr>
              <w:jc w:val="both"/>
              <w:rPr>
                <w:rFonts w:ascii="Arial" w:hAnsi="Arial" w:cs="Arial"/>
                <w:b/>
                <w:sz w:val="18"/>
                <w:szCs w:val="18"/>
              </w:rPr>
            </w:pPr>
            <w:r>
              <w:rPr>
                <w:rFonts w:ascii="Arial" w:hAnsi="Arial" w:cs="Arial"/>
                <w:b/>
                <w:sz w:val="18"/>
                <w:szCs w:val="18"/>
              </w:rPr>
              <w:t xml:space="preserve">       35.787,24</w:t>
            </w:r>
          </w:p>
        </w:tc>
      </w:tr>
      <w:tr w:rsidR="005E21ED" w:rsidTr="0085620D">
        <w:tc>
          <w:tcPr>
            <w:tcW w:w="7508" w:type="dxa"/>
          </w:tcPr>
          <w:p w:rsidR="005E21ED" w:rsidRDefault="005E21ED" w:rsidP="004F0DC1">
            <w:pPr>
              <w:jc w:val="both"/>
              <w:rPr>
                <w:rFonts w:ascii="Arial" w:hAnsi="Arial" w:cs="Arial"/>
                <w:b/>
                <w:sz w:val="18"/>
                <w:szCs w:val="18"/>
              </w:rPr>
            </w:pPr>
            <w:r>
              <w:rPr>
                <w:rFonts w:ascii="Arial" w:hAnsi="Arial" w:cs="Arial"/>
                <w:b/>
                <w:sz w:val="18"/>
                <w:szCs w:val="18"/>
              </w:rPr>
              <w:t>DIVIDA ATIVA TRIBUTÁRIA – JUROS</w:t>
            </w:r>
          </w:p>
        </w:tc>
        <w:tc>
          <w:tcPr>
            <w:tcW w:w="1559" w:type="dxa"/>
          </w:tcPr>
          <w:p w:rsidR="005E21ED" w:rsidRDefault="005E21ED" w:rsidP="004F0DC1">
            <w:pPr>
              <w:jc w:val="both"/>
              <w:rPr>
                <w:rFonts w:ascii="Arial" w:hAnsi="Arial" w:cs="Arial"/>
                <w:b/>
                <w:sz w:val="18"/>
                <w:szCs w:val="18"/>
              </w:rPr>
            </w:pPr>
            <w:r>
              <w:rPr>
                <w:rFonts w:ascii="Arial" w:hAnsi="Arial" w:cs="Arial"/>
                <w:b/>
                <w:sz w:val="18"/>
                <w:szCs w:val="18"/>
              </w:rPr>
              <w:t xml:space="preserve">        35.787,24</w:t>
            </w:r>
          </w:p>
        </w:tc>
      </w:tr>
    </w:tbl>
    <w:p w:rsidR="009167B9" w:rsidRDefault="009167B9" w:rsidP="004F0DC1">
      <w:pPr>
        <w:jc w:val="both"/>
        <w:rPr>
          <w:rFonts w:ascii="Arial" w:hAnsi="Arial" w:cs="Arial"/>
          <w:b/>
          <w:sz w:val="18"/>
          <w:szCs w:val="18"/>
        </w:rPr>
      </w:pPr>
    </w:p>
    <w:tbl>
      <w:tblPr>
        <w:tblStyle w:val="Tabelacomgrade"/>
        <w:tblW w:w="0" w:type="auto"/>
        <w:tblLook w:val="04A0" w:firstRow="1" w:lastRow="0" w:firstColumn="1" w:lastColumn="0" w:noHBand="0" w:noVBand="1"/>
      </w:tblPr>
      <w:tblGrid>
        <w:gridCol w:w="7508"/>
        <w:gridCol w:w="1554"/>
      </w:tblGrid>
      <w:tr w:rsidR="00B8497F" w:rsidTr="003E6401">
        <w:tc>
          <w:tcPr>
            <w:tcW w:w="7508" w:type="dxa"/>
            <w:vAlign w:val="center"/>
          </w:tcPr>
          <w:p w:rsidR="00B8497F" w:rsidRDefault="003E6401" w:rsidP="004F0DC1">
            <w:pPr>
              <w:jc w:val="both"/>
              <w:rPr>
                <w:rFonts w:ascii="Arial" w:hAnsi="Arial" w:cs="Arial"/>
                <w:b/>
                <w:sz w:val="18"/>
                <w:szCs w:val="18"/>
              </w:rPr>
            </w:pPr>
            <w:r>
              <w:rPr>
                <w:rFonts w:ascii="Arial" w:hAnsi="Arial" w:cs="Arial"/>
                <w:b/>
                <w:sz w:val="18"/>
                <w:szCs w:val="18"/>
              </w:rPr>
              <w:t xml:space="preserve">TOTAL DA BASE DE CÁLCULO </w:t>
            </w:r>
          </w:p>
        </w:tc>
        <w:tc>
          <w:tcPr>
            <w:tcW w:w="1554" w:type="dxa"/>
          </w:tcPr>
          <w:p w:rsidR="00B8497F" w:rsidRDefault="003E6401" w:rsidP="004F0DC1">
            <w:pPr>
              <w:jc w:val="both"/>
              <w:rPr>
                <w:rFonts w:ascii="Arial" w:hAnsi="Arial" w:cs="Arial"/>
                <w:b/>
                <w:sz w:val="18"/>
                <w:szCs w:val="18"/>
              </w:rPr>
            </w:pPr>
            <w:r>
              <w:rPr>
                <w:rFonts w:ascii="Arial" w:hAnsi="Arial" w:cs="Arial"/>
                <w:b/>
                <w:sz w:val="18"/>
                <w:szCs w:val="18"/>
              </w:rPr>
              <w:t>17.498.543,24</w:t>
            </w:r>
          </w:p>
        </w:tc>
      </w:tr>
      <w:tr w:rsidR="00B8497F" w:rsidTr="003E6401">
        <w:trPr>
          <w:trHeight w:val="458"/>
        </w:trPr>
        <w:tc>
          <w:tcPr>
            <w:tcW w:w="7508" w:type="dxa"/>
          </w:tcPr>
          <w:p w:rsidR="00B8497F" w:rsidRDefault="00B8497F" w:rsidP="004F0DC1">
            <w:pPr>
              <w:jc w:val="both"/>
              <w:rPr>
                <w:rFonts w:ascii="Arial" w:hAnsi="Arial" w:cs="Arial"/>
                <w:b/>
                <w:sz w:val="18"/>
                <w:szCs w:val="18"/>
              </w:rPr>
            </w:pPr>
          </w:p>
        </w:tc>
        <w:tc>
          <w:tcPr>
            <w:tcW w:w="1554" w:type="dxa"/>
          </w:tcPr>
          <w:p w:rsidR="00B8497F" w:rsidRDefault="00B8497F" w:rsidP="004F0DC1">
            <w:pPr>
              <w:jc w:val="both"/>
              <w:rPr>
                <w:rFonts w:ascii="Arial" w:hAnsi="Arial" w:cs="Arial"/>
                <w:b/>
                <w:sz w:val="18"/>
                <w:szCs w:val="18"/>
              </w:rPr>
            </w:pPr>
          </w:p>
        </w:tc>
      </w:tr>
      <w:tr w:rsidR="00B8497F" w:rsidTr="003E6401">
        <w:tc>
          <w:tcPr>
            <w:tcW w:w="7508" w:type="dxa"/>
          </w:tcPr>
          <w:p w:rsidR="00B8497F" w:rsidRDefault="003E6401" w:rsidP="004F0DC1">
            <w:pPr>
              <w:jc w:val="both"/>
              <w:rPr>
                <w:rFonts w:ascii="Arial" w:hAnsi="Arial" w:cs="Arial"/>
                <w:b/>
                <w:sz w:val="18"/>
                <w:szCs w:val="18"/>
              </w:rPr>
            </w:pPr>
            <w:r>
              <w:rPr>
                <w:rFonts w:ascii="Arial" w:hAnsi="Arial" w:cs="Arial"/>
                <w:b/>
                <w:sz w:val="18"/>
                <w:szCs w:val="18"/>
              </w:rPr>
              <w:t>PRECENTUAL PREVISTO 7%</w:t>
            </w:r>
          </w:p>
        </w:tc>
        <w:tc>
          <w:tcPr>
            <w:tcW w:w="1554" w:type="dxa"/>
          </w:tcPr>
          <w:p w:rsidR="00B8497F" w:rsidRDefault="003E6401" w:rsidP="004F0DC1">
            <w:pPr>
              <w:jc w:val="both"/>
              <w:rPr>
                <w:rFonts w:ascii="Arial" w:hAnsi="Arial" w:cs="Arial"/>
                <w:b/>
                <w:sz w:val="18"/>
                <w:szCs w:val="18"/>
              </w:rPr>
            </w:pPr>
            <w:r>
              <w:rPr>
                <w:rFonts w:ascii="Arial" w:hAnsi="Arial" w:cs="Arial"/>
                <w:b/>
                <w:sz w:val="18"/>
                <w:szCs w:val="18"/>
              </w:rPr>
              <w:t xml:space="preserve">  1.224.898,03</w:t>
            </w:r>
          </w:p>
        </w:tc>
      </w:tr>
      <w:tr w:rsidR="00B11B13" w:rsidTr="003E6401">
        <w:tc>
          <w:tcPr>
            <w:tcW w:w="7508" w:type="dxa"/>
          </w:tcPr>
          <w:p w:rsidR="00B11B13" w:rsidRDefault="00B11B13" w:rsidP="004F0DC1">
            <w:pPr>
              <w:jc w:val="both"/>
              <w:rPr>
                <w:rFonts w:ascii="Arial" w:hAnsi="Arial" w:cs="Arial"/>
                <w:b/>
                <w:sz w:val="18"/>
                <w:szCs w:val="18"/>
              </w:rPr>
            </w:pPr>
            <w:r>
              <w:rPr>
                <w:rFonts w:ascii="Arial" w:hAnsi="Arial" w:cs="Arial"/>
                <w:b/>
                <w:sz w:val="18"/>
                <w:szCs w:val="18"/>
              </w:rPr>
              <w:lastRenderedPageBreak/>
              <w:t>INATIVOS</w:t>
            </w:r>
          </w:p>
        </w:tc>
        <w:tc>
          <w:tcPr>
            <w:tcW w:w="1554" w:type="dxa"/>
          </w:tcPr>
          <w:p w:rsidR="00B11B13" w:rsidRDefault="00B11B13" w:rsidP="004F0DC1">
            <w:pPr>
              <w:jc w:val="both"/>
              <w:rPr>
                <w:rFonts w:ascii="Arial" w:hAnsi="Arial" w:cs="Arial"/>
                <w:b/>
                <w:sz w:val="18"/>
                <w:szCs w:val="18"/>
              </w:rPr>
            </w:pPr>
            <w:r>
              <w:rPr>
                <w:rFonts w:ascii="Arial" w:hAnsi="Arial" w:cs="Arial"/>
                <w:b/>
                <w:sz w:val="18"/>
                <w:szCs w:val="18"/>
              </w:rPr>
              <w:t xml:space="preserve">       66.000,00</w:t>
            </w:r>
          </w:p>
        </w:tc>
      </w:tr>
      <w:tr w:rsidR="00B11B13" w:rsidTr="003E6401">
        <w:tc>
          <w:tcPr>
            <w:tcW w:w="7508" w:type="dxa"/>
          </w:tcPr>
          <w:p w:rsidR="00B11B13" w:rsidRDefault="00B11B13" w:rsidP="004F0DC1">
            <w:pPr>
              <w:jc w:val="both"/>
              <w:rPr>
                <w:rFonts w:ascii="Arial" w:hAnsi="Arial" w:cs="Arial"/>
                <w:b/>
                <w:sz w:val="18"/>
                <w:szCs w:val="18"/>
              </w:rPr>
            </w:pPr>
            <w:r>
              <w:rPr>
                <w:rFonts w:ascii="Arial" w:hAnsi="Arial" w:cs="Arial"/>
                <w:b/>
                <w:sz w:val="18"/>
                <w:szCs w:val="18"/>
              </w:rPr>
              <w:t>LIMITE PARA DESPESA TOTAL DO LEGISLATIVO MUNICIPAL PARA O EXERCÍCIO DE 2019</w:t>
            </w:r>
            <w:r w:rsidR="00930827">
              <w:rPr>
                <w:rFonts w:ascii="Arial" w:hAnsi="Arial" w:cs="Arial"/>
                <w:b/>
                <w:sz w:val="18"/>
                <w:szCs w:val="18"/>
              </w:rPr>
              <w:t xml:space="preserve">, </w:t>
            </w:r>
            <w:proofErr w:type="gramStart"/>
            <w:r w:rsidR="00930827">
              <w:rPr>
                <w:rFonts w:ascii="Arial" w:hAnsi="Arial" w:cs="Arial"/>
                <w:b/>
                <w:sz w:val="18"/>
                <w:szCs w:val="18"/>
              </w:rPr>
              <w:t>INCLUINDO  GASTO</w:t>
            </w:r>
            <w:proofErr w:type="gramEnd"/>
            <w:r w:rsidR="00930827">
              <w:rPr>
                <w:rFonts w:ascii="Arial" w:hAnsi="Arial" w:cs="Arial"/>
                <w:b/>
                <w:sz w:val="18"/>
                <w:szCs w:val="18"/>
              </w:rPr>
              <w:t xml:space="preserve"> COM INATIVOS - </w:t>
            </w:r>
            <w:r>
              <w:rPr>
                <w:rFonts w:ascii="Arial" w:hAnsi="Arial" w:cs="Arial"/>
                <w:b/>
                <w:sz w:val="18"/>
                <w:szCs w:val="18"/>
              </w:rPr>
              <w:t xml:space="preserve"> 7%</w:t>
            </w:r>
          </w:p>
        </w:tc>
        <w:tc>
          <w:tcPr>
            <w:tcW w:w="1554" w:type="dxa"/>
          </w:tcPr>
          <w:p w:rsidR="00B11B13" w:rsidRDefault="009A5B40" w:rsidP="004F0DC1">
            <w:pPr>
              <w:jc w:val="both"/>
              <w:rPr>
                <w:rFonts w:ascii="Arial" w:hAnsi="Arial" w:cs="Arial"/>
                <w:b/>
                <w:sz w:val="18"/>
                <w:szCs w:val="18"/>
              </w:rPr>
            </w:pPr>
            <w:r>
              <w:rPr>
                <w:rFonts w:ascii="Arial" w:hAnsi="Arial" w:cs="Arial"/>
                <w:b/>
                <w:sz w:val="18"/>
                <w:szCs w:val="18"/>
              </w:rPr>
              <w:t>1.290.898,03</w:t>
            </w:r>
          </w:p>
        </w:tc>
      </w:tr>
    </w:tbl>
    <w:p w:rsidR="006A0028" w:rsidRDefault="006A0028" w:rsidP="004F0DC1">
      <w:pPr>
        <w:jc w:val="both"/>
        <w:rPr>
          <w:rFonts w:ascii="Arial" w:hAnsi="Arial" w:cs="Arial"/>
          <w:b/>
          <w:sz w:val="18"/>
          <w:szCs w:val="18"/>
        </w:rPr>
      </w:pPr>
    </w:p>
    <w:p w:rsidR="00843543" w:rsidRDefault="009A5B40" w:rsidP="004F0DC1">
      <w:pPr>
        <w:jc w:val="both"/>
        <w:rPr>
          <w:rFonts w:ascii="Arial" w:hAnsi="Arial" w:cs="Arial"/>
          <w:sz w:val="18"/>
          <w:szCs w:val="18"/>
        </w:rPr>
      </w:pPr>
      <w:r>
        <w:rPr>
          <w:rFonts w:ascii="Arial" w:hAnsi="Arial" w:cs="Arial"/>
          <w:sz w:val="18"/>
          <w:szCs w:val="18"/>
        </w:rPr>
        <w:t xml:space="preserve">Conforme </w:t>
      </w:r>
      <w:proofErr w:type="gramStart"/>
      <w:r>
        <w:rPr>
          <w:rFonts w:ascii="Arial" w:hAnsi="Arial" w:cs="Arial"/>
          <w:sz w:val="18"/>
          <w:szCs w:val="18"/>
        </w:rPr>
        <w:t>demonstrado  na</w:t>
      </w:r>
      <w:proofErr w:type="gramEnd"/>
      <w:r>
        <w:rPr>
          <w:rFonts w:ascii="Arial" w:hAnsi="Arial" w:cs="Arial"/>
          <w:sz w:val="18"/>
          <w:szCs w:val="18"/>
        </w:rPr>
        <w:t xml:space="preserve"> tabela acima, a despesa máxima permitida para o Legislativo Municipal de Major Vieira</w:t>
      </w:r>
      <w:r w:rsidR="001E0E57">
        <w:rPr>
          <w:rFonts w:ascii="Arial" w:hAnsi="Arial" w:cs="Arial"/>
          <w:sz w:val="18"/>
          <w:szCs w:val="18"/>
        </w:rPr>
        <w:t>, no exercício de 2019,</w:t>
      </w:r>
      <w:r w:rsidR="00930827">
        <w:rPr>
          <w:rFonts w:ascii="Arial" w:hAnsi="Arial" w:cs="Arial"/>
          <w:sz w:val="18"/>
          <w:szCs w:val="18"/>
        </w:rPr>
        <w:t xml:space="preserve">  in</w:t>
      </w:r>
      <w:r w:rsidR="00843543">
        <w:rPr>
          <w:rFonts w:ascii="Arial" w:hAnsi="Arial" w:cs="Arial"/>
          <w:sz w:val="18"/>
          <w:szCs w:val="18"/>
        </w:rPr>
        <w:t>c</w:t>
      </w:r>
      <w:r w:rsidR="001E0E57">
        <w:rPr>
          <w:rFonts w:ascii="Arial" w:hAnsi="Arial" w:cs="Arial"/>
          <w:sz w:val="18"/>
          <w:szCs w:val="18"/>
        </w:rPr>
        <w:t>luindo  o gasto com servidores inativos seria de</w:t>
      </w:r>
      <w:r w:rsidR="00843543">
        <w:rPr>
          <w:rFonts w:ascii="Arial" w:hAnsi="Arial" w:cs="Arial"/>
          <w:sz w:val="18"/>
          <w:szCs w:val="18"/>
        </w:rPr>
        <w:t xml:space="preserve">  R$ 1.290.898,03.</w:t>
      </w:r>
    </w:p>
    <w:p w:rsidR="00BD210E" w:rsidRDefault="00843543" w:rsidP="004F0DC1">
      <w:pPr>
        <w:jc w:val="both"/>
        <w:rPr>
          <w:rFonts w:ascii="Arial" w:hAnsi="Arial" w:cs="Arial"/>
          <w:sz w:val="18"/>
          <w:szCs w:val="18"/>
        </w:rPr>
      </w:pPr>
      <w:r>
        <w:rPr>
          <w:rFonts w:ascii="Arial" w:hAnsi="Arial" w:cs="Arial"/>
          <w:sz w:val="18"/>
          <w:szCs w:val="18"/>
        </w:rPr>
        <w:t>As dotações aprovadas destinadas ao Legislativo Municipal, pela lei orçamentária anual para 2019 foram de R$ 1</w:t>
      </w:r>
      <w:r w:rsidR="00BD210E">
        <w:rPr>
          <w:rFonts w:ascii="Arial" w:hAnsi="Arial" w:cs="Arial"/>
          <w:sz w:val="18"/>
          <w:szCs w:val="18"/>
        </w:rPr>
        <w:t>.</w:t>
      </w:r>
      <w:r>
        <w:rPr>
          <w:rFonts w:ascii="Arial" w:hAnsi="Arial" w:cs="Arial"/>
          <w:sz w:val="18"/>
          <w:szCs w:val="18"/>
        </w:rPr>
        <w:t>260.000,00</w:t>
      </w:r>
      <w:r w:rsidR="00CB5A77">
        <w:rPr>
          <w:rFonts w:ascii="Arial" w:hAnsi="Arial" w:cs="Arial"/>
          <w:sz w:val="18"/>
          <w:szCs w:val="18"/>
        </w:rPr>
        <w:t xml:space="preserve">, ou seja 97,60% </w:t>
      </w:r>
      <w:proofErr w:type="gramStart"/>
      <w:r w:rsidR="00CB5A77">
        <w:rPr>
          <w:rFonts w:ascii="Arial" w:hAnsi="Arial" w:cs="Arial"/>
          <w:sz w:val="18"/>
          <w:szCs w:val="18"/>
        </w:rPr>
        <w:t>do  somatório</w:t>
      </w:r>
      <w:proofErr w:type="gramEnd"/>
      <w:r w:rsidR="00CB5A77">
        <w:rPr>
          <w:rFonts w:ascii="Arial" w:hAnsi="Arial" w:cs="Arial"/>
          <w:sz w:val="18"/>
          <w:szCs w:val="18"/>
        </w:rPr>
        <w:t xml:space="preserve"> da receita tributária e das transferências previstas no § 5º do art. 153</w:t>
      </w:r>
      <w:r w:rsidR="00A567D4">
        <w:rPr>
          <w:rFonts w:ascii="Arial" w:hAnsi="Arial" w:cs="Arial"/>
          <w:sz w:val="18"/>
          <w:szCs w:val="18"/>
        </w:rPr>
        <w:t xml:space="preserve"> e nos </w:t>
      </w:r>
      <w:proofErr w:type="spellStart"/>
      <w:r w:rsidR="00A567D4">
        <w:rPr>
          <w:rFonts w:ascii="Arial" w:hAnsi="Arial" w:cs="Arial"/>
          <w:sz w:val="18"/>
          <w:szCs w:val="18"/>
        </w:rPr>
        <w:t>arts</w:t>
      </w:r>
      <w:proofErr w:type="spellEnd"/>
      <w:r w:rsidR="00A567D4">
        <w:rPr>
          <w:rFonts w:ascii="Arial" w:hAnsi="Arial" w:cs="Arial"/>
          <w:sz w:val="18"/>
          <w:szCs w:val="18"/>
        </w:rPr>
        <w:t>. 158 e 159, efetivamente realizado no exercício de 2018, portanto abaixo do limite máximo permitido que é de 7%</w:t>
      </w:r>
      <w:r w:rsidR="00BD210E">
        <w:rPr>
          <w:rFonts w:ascii="Arial" w:hAnsi="Arial" w:cs="Arial"/>
          <w:sz w:val="18"/>
          <w:szCs w:val="18"/>
        </w:rPr>
        <w:t>.</w:t>
      </w:r>
    </w:p>
    <w:p w:rsidR="00FB63DA" w:rsidRDefault="00FB63DA" w:rsidP="004F0DC1">
      <w:pPr>
        <w:jc w:val="both"/>
        <w:rPr>
          <w:rFonts w:ascii="Arial" w:hAnsi="Arial" w:cs="Arial"/>
          <w:sz w:val="18"/>
          <w:szCs w:val="18"/>
        </w:rPr>
      </w:pPr>
    </w:p>
    <w:p w:rsidR="004F0DC1" w:rsidRDefault="00EF6DCB" w:rsidP="004F0DC1">
      <w:pPr>
        <w:jc w:val="both"/>
        <w:rPr>
          <w:rFonts w:ascii="Arial" w:hAnsi="Arial" w:cs="Arial"/>
          <w:b/>
        </w:rPr>
      </w:pPr>
      <w:r>
        <w:rPr>
          <w:rFonts w:ascii="Arial" w:hAnsi="Arial" w:cs="Arial"/>
          <w:b/>
        </w:rPr>
        <w:t xml:space="preserve">2.2 </w:t>
      </w:r>
      <w:r w:rsidR="00AE1B38">
        <w:rPr>
          <w:rFonts w:ascii="Arial" w:hAnsi="Arial" w:cs="Arial"/>
          <w:b/>
        </w:rPr>
        <w:t>Da execução Orçamentária</w:t>
      </w:r>
    </w:p>
    <w:p w:rsidR="00AE1B38" w:rsidRPr="00A812E6" w:rsidRDefault="00AE1B38" w:rsidP="004F0DC1">
      <w:pPr>
        <w:jc w:val="both"/>
        <w:rPr>
          <w:rFonts w:ascii="Arial" w:hAnsi="Arial" w:cs="Arial"/>
          <w:b/>
        </w:rPr>
      </w:pPr>
    </w:p>
    <w:p w:rsidR="004F0DC1" w:rsidRPr="00A812E6" w:rsidRDefault="004F0DC1" w:rsidP="004F0DC1">
      <w:pPr>
        <w:jc w:val="both"/>
        <w:rPr>
          <w:rFonts w:ascii="Arial" w:hAnsi="Arial" w:cs="Arial"/>
        </w:rPr>
      </w:pPr>
      <w:r w:rsidRPr="00A812E6">
        <w:rPr>
          <w:rFonts w:ascii="Arial" w:hAnsi="Arial" w:cs="Arial"/>
        </w:rPr>
        <w:t xml:space="preserve">Conforme dados extraídos da </w:t>
      </w:r>
      <w:proofErr w:type="gramStart"/>
      <w:r w:rsidRPr="00A812E6">
        <w:rPr>
          <w:rFonts w:ascii="Arial" w:hAnsi="Arial" w:cs="Arial"/>
        </w:rPr>
        <w:t>contabilidade,  a</w:t>
      </w:r>
      <w:proofErr w:type="gramEnd"/>
      <w:r w:rsidRPr="00A812E6">
        <w:rPr>
          <w:rFonts w:ascii="Arial" w:hAnsi="Arial" w:cs="Arial"/>
        </w:rPr>
        <w:t xml:space="preserve"> despesa da Câmara vem se mantendo dentro do patamar  exigido pela legislação vigente. </w:t>
      </w:r>
      <w:proofErr w:type="gramStart"/>
      <w:r w:rsidRPr="00A812E6">
        <w:rPr>
          <w:rFonts w:ascii="Arial" w:hAnsi="Arial" w:cs="Arial"/>
        </w:rPr>
        <w:t>Identificamos  com</w:t>
      </w:r>
      <w:proofErr w:type="gramEnd"/>
      <w:r w:rsidRPr="00A812E6">
        <w:rPr>
          <w:rFonts w:ascii="Arial" w:hAnsi="Arial" w:cs="Arial"/>
        </w:rPr>
        <w:t xml:space="preserve"> base nos  demonstrativos contábeis, as seguintes informações: </w:t>
      </w:r>
    </w:p>
    <w:p w:rsidR="004F0DC1" w:rsidRPr="00A812E6" w:rsidRDefault="004F0DC1" w:rsidP="004F0DC1">
      <w:pPr>
        <w:jc w:val="both"/>
        <w:rPr>
          <w:rFonts w:ascii="Arial" w:hAnsi="Arial" w:cs="Arial"/>
          <w:b/>
        </w:rPr>
      </w:pPr>
      <w:r w:rsidRPr="00A812E6">
        <w:rPr>
          <w:rFonts w:ascii="Arial" w:hAnsi="Arial" w:cs="Arial"/>
        </w:rPr>
        <w:t xml:space="preserve"> </w:t>
      </w:r>
      <w:r w:rsidRPr="00A812E6">
        <w:rPr>
          <w:rFonts w:ascii="Arial" w:hAnsi="Arial" w:cs="Arial"/>
          <w:b/>
        </w:rPr>
        <w:t>2.2.1 – DESPESA EMPENHADA</w:t>
      </w:r>
    </w:p>
    <w:p w:rsidR="004F0DC1" w:rsidRPr="00A812E6" w:rsidRDefault="004F0DC1" w:rsidP="004F0DC1">
      <w:pPr>
        <w:jc w:val="both"/>
        <w:rPr>
          <w:rFonts w:ascii="Arial" w:hAnsi="Arial" w:cs="Arial"/>
        </w:rPr>
      </w:pPr>
      <w:r w:rsidRPr="00A812E6">
        <w:rPr>
          <w:rFonts w:ascii="Arial" w:hAnsi="Arial" w:cs="Arial"/>
        </w:rPr>
        <w:t>As despesas empenhadas são aquelas que foram autorizadas, porém não necessariamente executadas ou pagas no decorrer do exercício correspondente.</w:t>
      </w:r>
    </w:p>
    <w:p w:rsidR="004F0DC1" w:rsidRPr="00A812E6" w:rsidRDefault="004F0DC1" w:rsidP="004F0DC1">
      <w:pPr>
        <w:jc w:val="both"/>
        <w:rPr>
          <w:rFonts w:ascii="Arial" w:hAnsi="Arial" w:cs="Arial"/>
        </w:rPr>
      </w:pPr>
      <w:r w:rsidRPr="00A812E6">
        <w:rPr>
          <w:rFonts w:ascii="Arial" w:hAnsi="Arial" w:cs="Arial"/>
        </w:rPr>
        <w:t>A despesa total empenhada apresenta-se conforme assim demonstrado:</w:t>
      </w:r>
    </w:p>
    <w:p w:rsidR="004F0DC1" w:rsidRDefault="00F848CD" w:rsidP="004F0DC1">
      <w:pPr>
        <w:spacing w:after="0"/>
        <w:jc w:val="both"/>
        <w:rPr>
          <w:rFonts w:ascii="Arial" w:hAnsi="Arial" w:cs="Arial"/>
        </w:rPr>
      </w:pPr>
      <w:r>
        <w:rPr>
          <w:rFonts w:ascii="Arial" w:hAnsi="Arial" w:cs="Arial"/>
        </w:rPr>
        <w:t>Até o 1º bimestre/2019</w:t>
      </w:r>
      <w:r w:rsidR="004F0DC1">
        <w:rPr>
          <w:rFonts w:ascii="Arial" w:hAnsi="Arial" w:cs="Arial"/>
        </w:rPr>
        <w:tab/>
        <w:t xml:space="preserve">     </w:t>
      </w:r>
      <w:r w:rsidR="000F4E58">
        <w:rPr>
          <w:rFonts w:ascii="Arial" w:hAnsi="Arial" w:cs="Arial"/>
        </w:rPr>
        <w:t xml:space="preserve">    R$      150.971,63</w:t>
      </w:r>
    </w:p>
    <w:p w:rsidR="004F0DC1" w:rsidRPr="00A812E6" w:rsidRDefault="004F0DC1" w:rsidP="004F0DC1">
      <w:pPr>
        <w:spacing w:after="0"/>
        <w:jc w:val="both"/>
        <w:rPr>
          <w:rFonts w:ascii="Arial" w:hAnsi="Arial" w:cs="Arial"/>
        </w:rPr>
      </w:pPr>
    </w:p>
    <w:p w:rsidR="004F0DC1" w:rsidRPr="00A812E6" w:rsidRDefault="004F0DC1" w:rsidP="004F0DC1">
      <w:pPr>
        <w:spacing w:after="0"/>
        <w:jc w:val="both"/>
        <w:rPr>
          <w:rFonts w:ascii="Arial" w:hAnsi="Arial" w:cs="Arial"/>
          <w:b/>
        </w:rPr>
      </w:pPr>
      <w:r w:rsidRPr="00A812E6">
        <w:rPr>
          <w:rFonts w:ascii="Arial" w:hAnsi="Arial" w:cs="Arial"/>
          <w:b/>
        </w:rPr>
        <w:t>2.2.2 – DESPESA LIQUIDADA</w:t>
      </w:r>
      <w:r>
        <w:rPr>
          <w:rFonts w:ascii="Arial" w:hAnsi="Arial" w:cs="Arial"/>
          <w:b/>
        </w:rPr>
        <w:t>/PAGA</w:t>
      </w:r>
    </w:p>
    <w:p w:rsidR="004F0DC1" w:rsidRDefault="004F0DC1" w:rsidP="004F0DC1">
      <w:pPr>
        <w:spacing w:after="0"/>
        <w:jc w:val="both"/>
        <w:rPr>
          <w:rFonts w:ascii="Arial" w:hAnsi="Arial" w:cs="Arial"/>
        </w:rPr>
      </w:pPr>
    </w:p>
    <w:p w:rsidR="004F0DC1" w:rsidRPr="00A812E6" w:rsidRDefault="004F0DC1" w:rsidP="004F0DC1">
      <w:pPr>
        <w:spacing w:after="0"/>
        <w:jc w:val="both"/>
        <w:rPr>
          <w:rFonts w:ascii="Arial" w:hAnsi="Arial" w:cs="Arial"/>
        </w:rPr>
      </w:pPr>
      <w:r w:rsidRPr="00A812E6">
        <w:rPr>
          <w:rFonts w:ascii="Arial" w:hAnsi="Arial" w:cs="Arial"/>
        </w:rPr>
        <w:t xml:space="preserve">A despesa liquidada é aquela que </w:t>
      </w:r>
      <w:proofErr w:type="gramStart"/>
      <w:r w:rsidRPr="00A812E6">
        <w:rPr>
          <w:rFonts w:ascii="Arial" w:hAnsi="Arial" w:cs="Arial"/>
        </w:rPr>
        <w:t>foi</w:t>
      </w:r>
      <w:r>
        <w:rPr>
          <w:rFonts w:ascii="Arial" w:hAnsi="Arial" w:cs="Arial"/>
        </w:rPr>
        <w:t xml:space="preserve"> </w:t>
      </w:r>
      <w:r w:rsidRPr="00A812E6">
        <w:rPr>
          <w:rFonts w:ascii="Arial" w:hAnsi="Arial" w:cs="Arial"/>
        </w:rPr>
        <w:t xml:space="preserve"> autorizada</w:t>
      </w:r>
      <w:proofErr w:type="gramEnd"/>
      <w:r w:rsidRPr="00A812E6">
        <w:rPr>
          <w:rFonts w:ascii="Arial" w:hAnsi="Arial" w:cs="Arial"/>
        </w:rPr>
        <w:t xml:space="preserve"> e o material/serviço foi entregue/prestado.</w:t>
      </w:r>
    </w:p>
    <w:p w:rsidR="004F0DC1" w:rsidRPr="00A812E6" w:rsidRDefault="004F0DC1" w:rsidP="004F0DC1">
      <w:pPr>
        <w:spacing w:after="0"/>
        <w:jc w:val="both"/>
        <w:rPr>
          <w:rFonts w:ascii="Arial" w:hAnsi="Arial" w:cs="Arial"/>
        </w:rPr>
      </w:pPr>
      <w:r w:rsidRPr="00A812E6">
        <w:rPr>
          <w:rFonts w:ascii="Arial" w:hAnsi="Arial" w:cs="Arial"/>
        </w:rPr>
        <w:t xml:space="preserve">A despesa liquidada </w:t>
      </w:r>
      <w:r>
        <w:rPr>
          <w:rFonts w:ascii="Arial" w:hAnsi="Arial" w:cs="Arial"/>
        </w:rPr>
        <w:t xml:space="preserve">e paga </w:t>
      </w:r>
      <w:r w:rsidRPr="00A812E6">
        <w:rPr>
          <w:rFonts w:ascii="Arial" w:hAnsi="Arial" w:cs="Arial"/>
        </w:rPr>
        <w:t>apresenta-</w:t>
      </w:r>
      <w:proofErr w:type="gramStart"/>
      <w:r w:rsidRPr="00A812E6">
        <w:rPr>
          <w:rFonts w:ascii="Arial" w:hAnsi="Arial" w:cs="Arial"/>
        </w:rPr>
        <w:t>se  assim</w:t>
      </w:r>
      <w:proofErr w:type="gramEnd"/>
      <w:r w:rsidRPr="00A812E6">
        <w:rPr>
          <w:rFonts w:ascii="Arial" w:hAnsi="Arial" w:cs="Arial"/>
        </w:rPr>
        <w:t xml:space="preserve"> demonstrado:</w:t>
      </w:r>
    </w:p>
    <w:p w:rsidR="004F0DC1" w:rsidRPr="00A812E6" w:rsidRDefault="004F0DC1" w:rsidP="004F0DC1">
      <w:pPr>
        <w:spacing w:after="0"/>
        <w:jc w:val="both"/>
        <w:rPr>
          <w:rFonts w:ascii="Arial" w:hAnsi="Arial" w:cs="Arial"/>
        </w:rPr>
      </w:pPr>
    </w:p>
    <w:p w:rsidR="004F0DC1" w:rsidRDefault="00A4113B" w:rsidP="00425CB6">
      <w:pPr>
        <w:spacing w:after="0"/>
        <w:jc w:val="both"/>
        <w:rPr>
          <w:rFonts w:ascii="Arial" w:hAnsi="Arial" w:cs="Arial"/>
        </w:rPr>
      </w:pPr>
      <w:r>
        <w:rPr>
          <w:rFonts w:ascii="Arial" w:hAnsi="Arial" w:cs="Arial"/>
        </w:rPr>
        <w:t xml:space="preserve"> Até </w:t>
      </w:r>
      <w:r w:rsidR="004F0DC1">
        <w:rPr>
          <w:rFonts w:ascii="Arial" w:hAnsi="Arial" w:cs="Arial"/>
        </w:rPr>
        <w:t>B</w:t>
      </w:r>
      <w:r w:rsidR="00425CB6">
        <w:rPr>
          <w:rFonts w:ascii="Arial" w:hAnsi="Arial" w:cs="Arial"/>
        </w:rPr>
        <w:t>imestre   Janeiro/Fevereiro/2019</w:t>
      </w:r>
      <w:r w:rsidR="004F0DC1">
        <w:rPr>
          <w:rFonts w:ascii="Arial" w:hAnsi="Arial" w:cs="Arial"/>
        </w:rPr>
        <w:t xml:space="preserve">:           </w:t>
      </w:r>
      <w:r w:rsidR="004F0DC1">
        <w:rPr>
          <w:rFonts w:ascii="Arial" w:hAnsi="Arial" w:cs="Arial"/>
        </w:rPr>
        <w:tab/>
      </w:r>
      <w:proofErr w:type="gramStart"/>
      <w:r w:rsidR="004F0DC1">
        <w:rPr>
          <w:rFonts w:ascii="Arial" w:hAnsi="Arial" w:cs="Arial"/>
        </w:rPr>
        <w:tab/>
        <w:t xml:space="preserve">  R</w:t>
      </w:r>
      <w:proofErr w:type="gramEnd"/>
      <w:r w:rsidR="004F0DC1">
        <w:rPr>
          <w:rFonts w:ascii="Arial" w:hAnsi="Arial" w:cs="Arial"/>
        </w:rPr>
        <w:t xml:space="preserve">$       </w:t>
      </w:r>
      <w:r w:rsidR="00425CB6">
        <w:rPr>
          <w:rFonts w:ascii="Arial" w:hAnsi="Arial" w:cs="Arial"/>
        </w:rPr>
        <w:t>121.415,06</w:t>
      </w:r>
    </w:p>
    <w:p w:rsidR="00425CB6" w:rsidRDefault="00425CB6" w:rsidP="00425CB6">
      <w:pPr>
        <w:spacing w:after="0"/>
        <w:jc w:val="both"/>
        <w:rPr>
          <w:rFonts w:ascii="Arial" w:hAnsi="Arial" w:cs="Arial"/>
          <w:b/>
        </w:rPr>
      </w:pPr>
    </w:p>
    <w:p w:rsidR="004F0DC1" w:rsidRDefault="004F0DC1" w:rsidP="004F0DC1">
      <w:pPr>
        <w:jc w:val="both"/>
        <w:rPr>
          <w:rFonts w:ascii="Arial" w:hAnsi="Arial" w:cs="Arial"/>
          <w:b/>
        </w:rPr>
      </w:pPr>
    </w:p>
    <w:p w:rsidR="004F0DC1" w:rsidRPr="00A812E6" w:rsidRDefault="004F0DC1" w:rsidP="004F0DC1">
      <w:pPr>
        <w:jc w:val="both"/>
        <w:rPr>
          <w:rFonts w:ascii="Arial" w:hAnsi="Arial" w:cs="Arial"/>
          <w:b/>
        </w:rPr>
      </w:pPr>
      <w:r w:rsidRPr="00A812E6">
        <w:rPr>
          <w:rFonts w:ascii="Arial" w:hAnsi="Arial" w:cs="Arial"/>
          <w:b/>
        </w:rPr>
        <w:t>3. EXECUÇÃO FINANCEIRA</w:t>
      </w:r>
    </w:p>
    <w:p w:rsidR="004F0DC1" w:rsidRPr="00A812E6" w:rsidRDefault="004F0DC1" w:rsidP="004F0DC1">
      <w:pPr>
        <w:jc w:val="both"/>
        <w:rPr>
          <w:rFonts w:ascii="Arial" w:hAnsi="Arial" w:cs="Arial"/>
          <w:b/>
        </w:rPr>
      </w:pPr>
      <w:r w:rsidRPr="00A812E6">
        <w:rPr>
          <w:rFonts w:ascii="Arial" w:hAnsi="Arial" w:cs="Arial"/>
          <w:b/>
        </w:rPr>
        <w:t xml:space="preserve">3.1 – </w:t>
      </w:r>
      <w:proofErr w:type="gramStart"/>
      <w:r w:rsidRPr="00A812E6">
        <w:rPr>
          <w:rFonts w:ascii="Arial" w:hAnsi="Arial" w:cs="Arial"/>
          <w:b/>
        </w:rPr>
        <w:t>TRANSFERÊNCIAS  FINANCEIRAS</w:t>
      </w:r>
      <w:proofErr w:type="gramEnd"/>
      <w:r w:rsidRPr="00A812E6">
        <w:rPr>
          <w:rFonts w:ascii="Arial" w:hAnsi="Arial" w:cs="Arial"/>
          <w:b/>
        </w:rPr>
        <w:t xml:space="preserve"> RECEBIDAS</w:t>
      </w:r>
    </w:p>
    <w:p w:rsidR="004F0DC1" w:rsidRPr="00A812E6" w:rsidRDefault="004F0DC1" w:rsidP="004F0DC1">
      <w:pPr>
        <w:jc w:val="both"/>
        <w:rPr>
          <w:rFonts w:ascii="Arial" w:hAnsi="Arial" w:cs="Arial"/>
        </w:rPr>
      </w:pPr>
      <w:r w:rsidRPr="00A812E6">
        <w:rPr>
          <w:rFonts w:ascii="Arial" w:hAnsi="Arial" w:cs="Arial"/>
        </w:rPr>
        <w:t xml:space="preserve">As </w:t>
      </w:r>
      <w:proofErr w:type="gramStart"/>
      <w:r w:rsidRPr="00A812E6">
        <w:rPr>
          <w:rFonts w:ascii="Arial" w:hAnsi="Arial" w:cs="Arial"/>
        </w:rPr>
        <w:t>transferências  financeiras</w:t>
      </w:r>
      <w:proofErr w:type="gramEnd"/>
      <w:r w:rsidRPr="00A812E6">
        <w:rPr>
          <w:rFonts w:ascii="Arial" w:hAnsi="Arial" w:cs="Arial"/>
        </w:rPr>
        <w:t xml:space="preserve">  recebidas são os recursos que são fixados no orçamento  fiscal do município,  e que a Prefeitura repassa à Câmara Municipal, na proporção de 1/12 avos, estes, destinados  a manutenção das atividades legislativas. </w:t>
      </w:r>
    </w:p>
    <w:p w:rsidR="004F0DC1" w:rsidRDefault="004F0DC1" w:rsidP="004F0DC1">
      <w:pPr>
        <w:jc w:val="both"/>
        <w:rPr>
          <w:rFonts w:ascii="Arial" w:hAnsi="Arial" w:cs="Arial"/>
        </w:rPr>
      </w:pPr>
      <w:r w:rsidRPr="00A812E6">
        <w:rPr>
          <w:rFonts w:ascii="Arial" w:hAnsi="Arial" w:cs="Arial"/>
        </w:rPr>
        <w:t>Os recursos repassad</w:t>
      </w:r>
      <w:r>
        <w:rPr>
          <w:rFonts w:ascii="Arial" w:hAnsi="Arial" w:cs="Arial"/>
        </w:rPr>
        <w:t xml:space="preserve">os pelo Poder Executivo   no bimestre </w:t>
      </w:r>
      <w:r w:rsidRPr="00A812E6">
        <w:rPr>
          <w:rFonts w:ascii="Arial" w:hAnsi="Arial" w:cs="Arial"/>
        </w:rPr>
        <w:t xml:space="preserve">  </w:t>
      </w:r>
      <w:proofErr w:type="gramStart"/>
      <w:r w:rsidRPr="00A812E6">
        <w:rPr>
          <w:rFonts w:ascii="Arial" w:hAnsi="Arial" w:cs="Arial"/>
        </w:rPr>
        <w:t>em  r</w:t>
      </w:r>
      <w:r>
        <w:rPr>
          <w:rFonts w:ascii="Arial" w:hAnsi="Arial" w:cs="Arial"/>
        </w:rPr>
        <w:t>eferência</w:t>
      </w:r>
      <w:proofErr w:type="gramEnd"/>
      <w:r>
        <w:rPr>
          <w:rFonts w:ascii="Arial" w:hAnsi="Arial" w:cs="Arial"/>
        </w:rPr>
        <w:t xml:space="preserve"> foram de R$ </w:t>
      </w:r>
      <w:r w:rsidR="00D26F38">
        <w:rPr>
          <w:rFonts w:ascii="Arial" w:hAnsi="Arial" w:cs="Arial"/>
        </w:rPr>
        <w:t>209.730,00</w:t>
      </w:r>
      <w:r w:rsidR="00885853">
        <w:rPr>
          <w:rFonts w:ascii="Arial" w:hAnsi="Arial" w:cs="Arial"/>
        </w:rPr>
        <w:t>.</w:t>
      </w:r>
      <w:r w:rsidRPr="00A812E6">
        <w:rPr>
          <w:rFonts w:ascii="Arial" w:hAnsi="Arial" w:cs="Arial"/>
        </w:rPr>
        <w:t xml:space="preserve"> Vejamos o quadro abaixo:</w:t>
      </w:r>
    </w:p>
    <w:p w:rsidR="000621C3" w:rsidRPr="00A812E6" w:rsidRDefault="000621C3" w:rsidP="004F0DC1">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1542"/>
        <w:gridCol w:w="1590"/>
        <w:gridCol w:w="1792"/>
        <w:gridCol w:w="1528"/>
        <w:gridCol w:w="1526"/>
      </w:tblGrid>
      <w:tr w:rsidR="004F0DC1" w:rsidRPr="00A812E6" w:rsidTr="00C53CE5">
        <w:tc>
          <w:tcPr>
            <w:tcW w:w="817" w:type="dxa"/>
          </w:tcPr>
          <w:p w:rsidR="004F0DC1" w:rsidRPr="00197726" w:rsidRDefault="004F0DC1" w:rsidP="00C53CE5">
            <w:pPr>
              <w:spacing w:line="240" w:lineRule="auto"/>
              <w:jc w:val="both"/>
              <w:rPr>
                <w:rFonts w:ascii="Arial" w:hAnsi="Arial" w:cs="Arial"/>
              </w:rPr>
            </w:pPr>
            <w:r w:rsidRPr="00197726">
              <w:rPr>
                <w:rFonts w:ascii="Arial" w:hAnsi="Arial" w:cs="Arial"/>
              </w:rPr>
              <w:lastRenderedPageBreak/>
              <w:t xml:space="preserve">Bimestre </w:t>
            </w:r>
          </w:p>
        </w:tc>
        <w:tc>
          <w:tcPr>
            <w:tcW w:w="1559" w:type="dxa"/>
          </w:tcPr>
          <w:p w:rsidR="004F0DC1" w:rsidRPr="00197726" w:rsidRDefault="004F0DC1" w:rsidP="00C53CE5">
            <w:pPr>
              <w:spacing w:line="240" w:lineRule="auto"/>
              <w:jc w:val="both"/>
              <w:rPr>
                <w:rFonts w:ascii="Arial" w:hAnsi="Arial" w:cs="Arial"/>
              </w:rPr>
            </w:pPr>
            <w:r w:rsidRPr="00197726">
              <w:rPr>
                <w:rFonts w:ascii="Arial" w:hAnsi="Arial" w:cs="Arial"/>
              </w:rPr>
              <w:t>Valor fixado</w:t>
            </w:r>
          </w:p>
          <w:p w:rsidR="004F0DC1" w:rsidRPr="00197726" w:rsidRDefault="004F0DC1" w:rsidP="00C53CE5">
            <w:pPr>
              <w:spacing w:line="240" w:lineRule="auto"/>
              <w:jc w:val="both"/>
              <w:rPr>
                <w:rFonts w:ascii="Arial" w:hAnsi="Arial" w:cs="Arial"/>
              </w:rPr>
            </w:pPr>
            <w:r w:rsidRPr="00197726">
              <w:rPr>
                <w:rFonts w:ascii="Arial" w:hAnsi="Arial" w:cs="Arial"/>
              </w:rPr>
              <w:t>Exercício</w:t>
            </w:r>
            <w:r>
              <w:rPr>
                <w:rFonts w:ascii="Arial" w:hAnsi="Arial" w:cs="Arial"/>
              </w:rPr>
              <w:t xml:space="preserve"> – apurado cfe. Art. 29-A CF</w:t>
            </w:r>
          </w:p>
        </w:tc>
        <w:tc>
          <w:tcPr>
            <w:tcW w:w="1701" w:type="dxa"/>
          </w:tcPr>
          <w:p w:rsidR="004F0DC1" w:rsidRPr="00197726" w:rsidRDefault="004F0DC1" w:rsidP="00C53CE5">
            <w:pPr>
              <w:spacing w:line="240" w:lineRule="auto"/>
              <w:jc w:val="both"/>
              <w:rPr>
                <w:rFonts w:ascii="Arial" w:hAnsi="Arial" w:cs="Arial"/>
              </w:rPr>
            </w:pPr>
            <w:r w:rsidRPr="00197726">
              <w:rPr>
                <w:rFonts w:ascii="Arial" w:hAnsi="Arial" w:cs="Arial"/>
              </w:rPr>
              <w:t>Valor Fixado</w:t>
            </w:r>
          </w:p>
          <w:p w:rsidR="004F0DC1" w:rsidRPr="00197726" w:rsidRDefault="004F0DC1" w:rsidP="00C53CE5">
            <w:pPr>
              <w:spacing w:line="240" w:lineRule="auto"/>
              <w:jc w:val="both"/>
              <w:rPr>
                <w:rFonts w:ascii="Arial" w:hAnsi="Arial" w:cs="Arial"/>
              </w:rPr>
            </w:pPr>
            <w:r w:rsidRPr="00197726">
              <w:rPr>
                <w:rFonts w:ascii="Arial" w:hAnsi="Arial" w:cs="Arial"/>
              </w:rPr>
              <w:t xml:space="preserve">Bimestre </w:t>
            </w:r>
          </w:p>
        </w:tc>
        <w:tc>
          <w:tcPr>
            <w:tcW w:w="1985" w:type="dxa"/>
          </w:tcPr>
          <w:p w:rsidR="004F0DC1" w:rsidRPr="00197726" w:rsidRDefault="004F0DC1" w:rsidP="00C53CE5">
            <w:pPr>
              <w:spacing w:line="240" w:lineRule="auto"/>
              <w:jc w:val="both"/>
              <w:rPr>
                <w:rFonts w:ascii="Arial" w:hAnsi="Arial" w:cs="Arial"/>
              </w:rPr>
            </w:pPr>
            <w:r w:rsidRPr="00197726">
              <w:rPr>
                <w:rFonts w:ascii="Arial" w:hAnsi="Arial" w:cs="Arial"/>
              </w:rPr>
              <w:t xml:space="preserve">Valor Recebido </w:t>
            </w:r>
          </w:p>
          <w:p w:rsidR="004F0DC1" w:rsidRPr="00197726" w:rsidRDefault="004F0DC1" w:rsidP="00C53CE5">
            <w:pPr>
              <w:spacing w:line="240" w:lineRule="auto"/>
              <w:jc w:val="both"/>
              <w:rPr>
                <w:rFonts w:ascii="Arial" w:hAnsi="Arial" w:cs="Arial"/>
              </w:rPr>
            </w:pPr>
            <w:r w:rsidRPr="00197726">
              <w:rPr>
                <w:rFonts w:ascii="Arial" w:hAnsi="Arial" w:cs="Arial"/>
              </w:rPr>
              <w:t xml:space="preserve">Bimestre </w:t>
            </w:r>
          </w:p>
        </w:tc>
        <w:tc>
          <w:tcPr>
            <w:tcW w:w="1614" w:type="dxa"/>
          </w:tcPr>
          <w:p w:rsidR="004F0DC1" w:rsidRPr="00197726" w:rsidRDefault="004F0DC1" w:rsidP="00C53CE5">
            <w:pPr>
              <w:spacing w:line="240" w:lineRule="auto"/>
              <w:jc w:val="both"/>
              <w:rPr>
                <w:rFonts w:ascii="Arial" w:hAnsi="Arial" w:cs="Arial"/>
              </w:rPr>
            </w:pPr>
            <w:r w:rsidRPr="00197726">
              <w:rPr>
                <w:rFonts w:ascii="Arial" w:hAnsi="Arial" w:cs="Arial"/>
              </w:rPr>
              <w:t>Acumulado</w:t>
            </w:r>
          </w:p>
          <w:p w:rsidR="004F0DC1" w:rsidRPr="00197726" w:rsidRDefault="004F0DC1" w:rsidP="00C53CE5">
            <w:pPr>
              <w:spacing w:line="240" w:lineRule="auto"/>
              <w:jc w:val="both"/>
              <w:rPr>
                <w:rFonts w:ascii="Arial" w:hAnsi="Arial" w:cs="Arial"/>
              </w:rPr>
            </w:pPr>
            <w:r w:rsidRPr="00197726">
              <w:rPr>
                <w:rFonts w:ascii="Arial" w:hAnsi="Arial" w:cs="Arial"/>
              </w:rPr>
              <w:t>Exercício</w:t>
            </w:r>
          </w:p>
        </w:tc>
        <w:tc>
          <w:tcPr>
            <w:tcW w:w="1536" w:type="dxa"/>
          </w:tcPr>
          <w:p w:rsidR="004F0DC1" w:rsidRPr="00197726" w:rsidRDefault="004F0DC1" w:rsidP="00C53CE5">
            <w:pPr>
              <w:spacing w:line="240" w:lineRule="auto"/>
              <w:jc w:val="both"/>
              <w:rPr>
                <w:rFonts w:ascii="Arial" w:hAnsi="Arial" w:cs="Arial"/>
              </w:rPr>
            </w:pPr>
            <w:r>
              <w:rPr>
                <w:rFonts w:ascii="Arial" w:hAnsi="Arial" w:cs="Arial"/>
              </w:rPr>
              <w:t xml:space="preserve">Valor a ser repassado até o final do exercício </w:t>
            </w:r>
          </w:p>
        </w:tc>
      </w:tr>
      <w:tr w:rsidR="004F0DC1" w:rsidRPr="00A812E6" w:rsidTr="00C53CE5">
        <w:tc>
          <w:tcPr>
            <w:tcW w:w="817" w:type="dxa"/>
          </w:tcPr>
          <w:p w:rsidR="004F0DC1" w:rsidRPr="00197726" w:rsidRDefault="004F0DC1" w:rsidP="00C53CE5">
            <w:pPr>
              <w:spacing w:line="240" w:lineRule="auto"/>
              <w:jc w:val="both"/>
              <w:rPr>
                <w:rFonts w:ascii="Arial" w:hAnsi="Arial" w:cs="Arial"/>
              </w:rPr>
            </w:pPr>
            <w:r w:rsidRPr="00197726">
              <w:rPr>
                <w:rFonts w:ascii="Arial" w:hAnsi="Arial" w:cs="Arial"/>
              </w:rPr>
              <w:t>01</w:t>
            </w:r>
          </w:p>
        </w:tc>
        <w:tc>
          <w:tcPr>
            <w:tcW w:w="1559" w:type="dxa"/>
          </w:tcPr>
          <w:p w:rsidR="004F0DC1" w:rsidRPr="00197726" w:rsidRDefault="00885853" w:rsidP="00C53CE5">
            <w:pPr>
              <w:spacing w:line="240" w:lineRule="auto"/>
              <w:jc w:val="both"/>
              <w:rPr>
                <w:rFonts w:ascii="Arial" w:hAnsi="Arial" w:cs="Arial"/>
              </w:rPr>
            </w:pPr>
            <w:r>
              <w:rPr>
                <w:rFonts w:ascii="Arial" w:hAnsi="Arial" w:cs="Arial"/>
              </w:rPr>
              <w:t>1.260.000,00</w:t>
            </w:r>
          </w:p>
        </w:tc>
        <w:tc>
          <w:tcPr>
            <w:tcW w:w="1701" w:type="dxa"/>
          </w:tcPr>
          <w:p w:rsidR="004F0DC1" w:rsidRPr="00197726" w:rsidRDefault="00C31A86" w:rsidP="00C53CE5">
            <w:pPr>
              <w:spacing w:line="240" w:lineRule="auto"/>
              <w:jc w:val="both"/>
              <w:rPr>
                <w:rFonts w:ascii="Arial" w:hAnsi="Arial" w:cs="Arial"/>
              </w:rPr>
            </w:pPr>
            <w:r>
              <w:rPr>
                <w:rFonts w:ascii="Arial" w:hAnsi="Arial" w:cs="Arial"/>
              </w:rPr>
              <w:t>210.000</w:t>
            </w:r>
            <w:r w:rsidR="000621C3">
              <w:rPr>
                <w:rFonts w:ascii="Arial" w:hAnsi="Arial" w:cs="Arial"/>
              </w:rPr>
              <w:t>,00</w:t>
            </w:r>
          </w:p>
        </w:tc>
        <w:tc>
          <w:tcPr>
            <w:tcW w:w="1985" w:type="dxa"/>
          </w:tcPr>
          <w:p w:rsidR="004F0DC1" w:rsidRPr="00197726" w:rsidRDefault="000621C3" w:rsidP="00C53CE5">
            <w:pPr>
              <w:spacing w:line="240" w:lineRule="auto"/>
              <w:jc w:val="both"/>
              <w:rPr>
                <w:rFonts w:ascii="Arial" w:hAnsi="Arial" w:cs="Arial"/>
              </w:rPr>
            </w:pPr>
            <w:r>
              <w:rPr>
                <w:rFonts w:ascii="Arial" w:hAnsi="Arial" w:cs="Arial"/>
              </w:rPr>
              <w:t>209.730,00</w:t>
            </w:r>
          </w:p>
        </w:tc>
        <w:tc>
          <w:tcPr>
            <w:tcW w:w="1614" w:type="dxa"/>
          </w:tcPr>
          <w:p w:rsidR="004F0DC1" w:rsidRPr="00197726" w:rsidRDefault="000621C3" w:rsidP="00C53CE5">
            <w:pPr>
              <w:spacing w:line="240" w:lineRule="auto"/>
              <w:jc w:val="both"/>
              <w:rPr>
                <w:rFonts w:ascii="Arial" w:hAnsi="Arial" w:cs="Arial"/>
              </w:rPr>
            </w:pPr>
            <w:r>
              <w:rPr>
                <w:rFonts w:ascii="Arial" w:hAnsi="Arial" w:cs="Arial"/>
              </w:rPr>
              <w:t>209.730,00</w:t>
            </w:r>
          </w:p>
        </w:tc>
        <w:tc>
          <w:tcPr>
            <w:tcW w:w="1536" w:type="dxa"/>
          </w:tcPr>
          <w:p w:rsidR="004F0DC1" w:rsidRPr="00197726" w:rsidRDefault="00470670" w:rsidP="00C53CE5">
            <w:pPr>
              <w:spacing w:line="240" w:lineRule="auto"/>
              <w:jc w:val="both"/>
              <w:rPr>
                <w:rFonts w:ascii="Arial" w:hAnsi="Arial" w:cs="Arial"/>
              </w:rPr>
            </w:pPr>
            <w:r>
              <w:rPr>
                <w:rFonts w:ascii="Arial" w:hAnsi="Arial" w:cs="Arial"/>
              </w:rPr>
              <w:t>1.050.270,00</w:t>
            </w:r>
          </w:p>
        </w:tc>
      </w:tr>
      <w:tr w:rsidR="004F0DC1" w:rsidRPr="00A812E6" w:rsidTr="00C53CE5">
        <w:tc>
          <w:tcPr>
            <w:tcW w:w="817" w:type="dxa"/>
          </w:tcPr>
          <w:p w:rsidR="004F0DC1" w:rsidRPr="00197726" w:rsidRDefault="004F0DC1" w:rsidP="00C53CE5">
            <w:pPr>
              <w:spacing w:line="240" w:lineRule="auto"/>
              <w:jc w:val="both"/>
              <w:rPr>
                <w:rFonts w:ascii="Arial" w:hAnsi="Arial" w:cs="Arial"/>
              </w:rPr>
            </w:pPr>
          </w:p>
        </w:tc>
        <w:tc>
          <w:tcPr>
            <w:tcW w:w="1559" w:type="dxa"/>
          </w:tcPr>
          <w:p w:rsidR="004F0DC1" w:rsidRPr="00197726" w:rsidRDefault="004F0DC1" w:rsidP="00C53CE5">
            <w:pPr>
              <w:spacing w:line="240" w:lineRule="auto"/>
              <w:jc w:val="both"/>
              <w:rPr>
                <w:rFonts w:ascii="Arial" w:hAnsi="Arial" w:cs="Arial"/>
              </w:rPr>
            </w:pPr>
          </w:p>
        </w:tc>
        <w:tc>
          <w:tcPr>
            <w:tcW w:w="1701" w:type="dxa"/>
          </w:tcPr>
          <w:p w:rsidR="004F0DC1" w:rsidRPr="00197726" w:rsidRDefault="004F0DC1" w:rsidP="00C53CE5">
            <w:pPr>
              <w:spacing w:line="240" w:lineRule="auto"/>
              <w:jc w:val="both"/>
              <w:rPr>
                <w:rFonts w:ascii="Arial" w:hAnsi="Arial" w:cs="Arial"/>
              </w:rPr>
            </w:pPr>
          </w:p>
        </w:tc>
        <w:tc>
          <w:tcPr>
            <w:tcW w:w="1985" w:type="dxa"/>
          </w:tcPr>
          <w:p w:rsidR="004F0DC1" w:rsidRPr="00197726" w:rsidRDefault="004F0DC1" w:rsidP="00C53CE5">
            <w:pPr>
              <w:spacing w:line="240" w:lineRule="auto"/>
              <w:jc w:val="both"/>
              <w:rPr>
                <w:rFonts w:ascii="Arial" w:hAnsi="Arial" w:cs="Arial"/>
              </w:rPr>
            </w:pPr>
          </w:p>
        </w:tc>
        <w:tc>
          <w:tcPr>
            <w:tcW w:w="1614" w:type="dxa"/>
          </w:tcPr>
          <w:p w:rsidR="004F0DC1" w:rsidRPr="00197726" w:rsidRDefault="004F0DC1" w:rsidP="00C53CE5">
            <w:pPr>
              <w:spacing w:line="240" w:lineRule="auto"/>
              <w:jc w:val="both"/>
              <w:rPr>
                <w:rFonts w:ascii="Arial" w:hAnsi="Arial" w:cs="Arial"/>
              </w:rPr>
            </w:pPr>
          </w:p>
        </w:tc>
        <w:tc>
          <w:tcPr>
            <w:tcW w:w="1536" w:type="dxa"/>
          </w:tcPr>
          <w:p w:rsidR="004F0DC1" w:rsidRPr="00197726" w:rsidRDefault="004F0DC1" w:rsidP="00C53CE5">
            <w:pPr>
              <w:spacing w:line="240" w:lineRule="auto"/>
              <w:jc w:val="both"/>
              <w:rPr>
                <w:rFonts w:ascii="Arial" w:hAnsi="Arial" w:cs="Arial"/>
              </w:rPr>
            </w:pPr>
          </w:p>
        </w:tc>
      </w:tr>
      <w:tr w:rsidR="004F0DC1" w:rsidRPr="00A812E6" w:rsidTr="00C53CE5">
        <w:tc>
          <w:tcPr>
            <w:tcW w:w="817" w:type="dxa"/>
          </w:tcPr>
          <w:p w:rsidR="004F0DC1" w:rsidRPr="00197726" w:rsidRDefault="004F0DC1" w:rsidP="00C53CE5">
            <w:pPr>
              <w:spacing w:line="240" w:lineRule="auto"/>
              <w:jc w:val="both"/>
              <w:rPr>
                <w:rFonts w:ascii="Arial" w:hAnsi="Arial" w:cs="Arial"/>
              </w:rPr>
            </w:pPr>
          </w:p>
        </w:tc>
        <w:tc>
          <w:tcPr>
            <w:tcW w:w="1559" w:type="dxa"/>
          </w:tcPr>
          <w:p w:rsidR="004F0DC1" w:rsidRPr="00197726" w:rsidRDefault="004F0DC1" w:rsidP="00C53CE5">
            <w:pPr>
              <w:spacing w:line="240" w:lineRule="auto"/>
              <w:jc w:val="both"/>
              <w:rPr>
                <w:rFonts w:ascii="Arial" w:hAnsi="Arial" w:cs="Arial"/>
              </w:rPr>
            </w:pPr>
          </w:p>
        </w:tc>
        <w:tc>
          <w:tcPr>
            <w:tcW w:w="1701" w:type="dxa"/>
          </w:tcPr>
          <w:p w:rsidR="004F0DC1" w:rsidRPr="00197726" w:rsidRDefault="004F0DC1" w:rsidP="00C53CE5">
            <w:pPr>
              <w:spacing w:line="240" w:lineRule="auto"/>
              <w:jc w:val="both"/>
              <w:rPr>
                <w:rFonts w:ascii="Arial" w:hAnsi="Arial" w:cs="Arial"/>
              </w:rPr>
            </w:pPr>
          </w:p>
        </w:tc>
        <w:tc>
          <w:tcPr>
            <w:tcW w:w="1985" w:type="dxa"/>
          </w:tcPr>
          <w:p w:rsidR="004F0DC1" w:rsidRPr="00197726" w:rsidRDefault="004F0DC1" w:rsidP="00C53CE5">
            <w:pPr>
              <w:spacing w:line="240" w:lineRule="auto"/>
              <w:jc w:val="both"/>
              <w:rPr>
                <w:rFonts w:ascii="Arial" w:hAnsi="Arial" w:cs="Arial"/>
              </w:rPr>
            </w:pPr>
          </w:p>
        </w:tc>
        <w:tc>
          <w:tcPr>
            <w:tcW w:w="1614" w:type="dxa"/>
          </w:tcPr>
          <w:p w:rsidR="004F0DC1" w:rsidRPr="00197726" w:rsidRDefault="004F0DC1" w:rsidP="00C53CE5">
            <w:pPr>
              <w:spacing w:line="240" w:lineRule="auto"/>
              <w:jc w:val="both"/>
              <w:rPr>
                <w:rFonts w:ascii="Arial" w:hAnsi="Arial" w:cs="Arial"/>
              </w:rPr>
            </w:pPr>
          </w:p>
        </w:tc>
        <w:tc>
          <w:tcPr>
            <w:tcW w:w="1536" w:type="dxa"/>
          </w:tcPr>
          <w:p w:rsidR="004F0DC1" w:rsidRPr="00197726" w:rsidRDefault="004F0DC1" w:rsidP="00C53CE5">
            <w:pPr>
              <w:spacing w:line="240" w:lineRule="auto"/>
              <w:jc w:val="both"/>
              <w:rPr>
                <w:rFonts w:ascii="Arial" w:hAnsi="Arial" w:cs="Arial"/>
              </w:rPr>
            </w:pPr>
          </w:p>
        </w:tc>
      </w:tr>
      <w:tr w:rsidR="004F0DC1" w:rsidRPr="00A812E6" w:rsidTr="00C53CE5">
        <w:tc>
          <w:tcPr>
            <w:tcW w:w="817" w:type="dxa"/>
          </w:tcPr>
          <w:p w:rsidR="004F0DC1" w:rsidRPr="00197726" w:rsidRDefault="004F0DC1" w:rsidP="00C53CE5">
            <w:pPr>
              <w:spacing w:line="240" w:lineRule="auto"/>
              <w:jc w:val="both"/>
              <w:rPr>
                <w:rFonts w:ascii="Arial" w:hAnsi="Arial" w:cs="Arial"/>
              </w:rPr>
            </w:pPr>
          </w:p>
        </w:tc>
        <w:tc>
          <w:tcPr>
            <w:tcW w:w="1559" w:type="dxa"/>
          </w:tcPr>
          <w:p w:rsidR="004F0DC1" w:rsidRPr="00197726" w:rsidRDefault="004F0DC1" w:rsidP="00C53CE5">
            <w:pPr>
              <w:spacing w:line="240" w:lineRule="auto"/>
              <w:jc w:val="both"/>
              <w:rPr>
                <w:rFonts w:ascii="Arial" w:hAnsi="Arial" w:cs="Arial"/>
              </w:rPr>
            </w:pPr>
          </w:p>
        </w:tc>
        <w:tc>
          <w:tcPr>
            <w:tcW w:w="1701" w:type="dxa"/>
          </w:tcPr>
          <w:p w:rsidR="004F0DC1" w:rsidRPr="00197726" w:rsidRDefault="004F0DC1" w:rsidP="00C53CE5">
            <w:pPr>
              <w:spacing w:line="240" w:lineRule="auto"/>
              <w:jc w:val="both"/>
              <w:rPr>
                <w:rFonts w:ascii="Arial" w:hAnsi="Arial" w:cs="Arial"/>
              </w:rPr>
            </w:pPr>
          </w:p>
        </w:tc>
        <w:tc>
          <w:tcPr>
            <w:tcW w:w="1985" w:type="dxa"/>
          </w:tcPr>
          <w:p w:rsidR="004F0DC1" w:rsidRPr="00197726" w:rsidRDefault="004F0DC1" w:rsidP="00C53CE5">
            <w:pPr>
              <w:spacing w:line="240" w:lineRule="auto"/>
              <w:jc w:val="both"/>
              <w:rPr>
                <w:rFonts w:ascii="Arial" w:hAnsi="Arial" w:cs="Arial"/>
              </w:rPr>
            </w:pPr>
          </w:p>
        </w:tc>
        <w:tc>
          <w:tcPr>
            <w:tcW w:w="1614" w:type="dxa"/>
          </w:tcPr>
          <w:p w:rsidR="004F0DC1" w:rsidRPr="00197726" w:rsidRDefault="004F0DC1" w:rsidP="00C53CE5">
            <w:pPr>
              <w:spacing w:line="240" w:lineRule="auto"/>
              <w:jc w:val="both"/>
              <w:rPr>
                <w:rFonts w:ascii="Arial" w:hAnsi="Arial" w:cs="Arial"/>
              </w:rPr>
            </w:pPr>
          </w:p>
        </w:tc>
        <w:tc>
          <w:tcPr>
            <w:tcW w:w="1536" w:type="dxa"/>
          </w:tcPr>
          <w:p w:rsidR="004F0DC1" w:rsidRPr="00197726" w:rsidRDefault="004F0DC1" w:rsidP="00C53CE5">
            <w:pPr>
              <w:spacing w:line="240" w:lineRule="auto"/>
              <w:jc w:val="both"/>
              <w:rPr>
                <w:rFonts w:ascii="Arial" w:hAnsi="Arial" w:cs="Arial"/>
              </w:rPr>
            </w:pPr>
          </w:p>
        </w:tc>
      </w:tr>
      <w:tr w:rsidR="004F0DC1" w:rsidRPr="00A812E6" w:rsidTr="00C53CE5">
        <w:tc>
          <w:tcPr>
            <w:tcW w:w="817" w:type="dxa"/>
          </w:tcPr>
          <w:p w:rsidR="004F0DC1" w:rsidRPr="00197726" w:rsidRDefault="004F0DC1" w:rsidP="00C53CE5">
            <w:pPr>
              <w:spacing w:line="240" w:lineRule="auto"/>
              <w:jc w:val="both"/>
              <w:rPr>
                <w:rFonts w:ascii="Arial" w:hAnsi="Arial" w:cs="Arial"/>
              </w:rPr>
            </w:pPr>
          </w:p>
        </w:tc>
        <w:tc>
          <w:tcPr>
            <w:tcW w:w="1559" w:type="dxa"/>
          </w:tcPr>
          <w:p w:rsidR="004F0DC1" w:rsidRPr="00197726" w:rsidRDefault="004F0DC1" w:rsidP="00C53CE5">
            <w:pPr>
              <w:spacing w:line="240" w:lineRule="auto"/>
              <w:jc w:val="both"/>
              <w:rPr>
                <w:rFonts w:ascii="Arial" w:hAnsi="Arial" w:cs="Arial"/>
              </w:rPr>
            </w:pPr>
          </w:p>
        </w:tc>
        <w:tc>
          <w:tcPr>
            <w:tcW w:w="1701" w:type="dxa"/>
          </w:tcPr>
          <w:p w:rsidR="004F0DC1" w:rsidRPr="00197726" w:rsidRDefault="004F0DC1" w:rsidP="00C53CE5">
            <w:pPr>
              <w:spacing w:line="240" w:lineRule="auto"/>
              <w:jc w:val="both"/>
              <w:rPr>
                <w:rFonts w:ascii="Arial" w:hAnsi="Arial" w:cs="Arial"/>
              </w:rPr>
            </w:pPr>
          </w:p>
        </w:tc>
        <w:tc>
          <w:tcPr>
            <w:tcW w:w="1985" w:type="dxa"/>
          </w:tcPr>
          <w:p w:rsidR="004F0DC1" w:rsidRPr="00197726" w:rsidRDefault="004F0DC1" w:rsidP="00C53CE5">
            <w:pPr>
              <w:spacing w:line="240" w:lineRule="auto"/>
              <w:jc w:val="both"/>
              <w:rPr>
                <w:rFonts w:ascii="Arial" w:hAnsi="Arial" w:cs="Arial"/>
              </w:rPr>
            </w:pPr>
          </w:p>
        </w:tc>
        <w:tc>
          <w:tcPr>
            <w:tcW w:w="1614" w:type="dxa"/>
          </w:tcPr>
          <w:p w:rsidR="004F0DC1" w:rsidRPr="00197726" w:rsidRDefault="004F0DC1" w:rsidP="00C53CE5">
            <w:pPr>
              <w:spacing w:line="240" w:lineRule="auto"/>
              <w:jc w:val="both"/>
              <w:rPr>
                <w:rFonts w:ascii="Arial" w:hAnsi="Arial" w:cs="Arial"/>
              </w:rPr>
            </w:pPr>
          </w:p>
        </w:tc>
        <w:tc>
          <w:tcPr>
            <w:tcW w:w="1536" w:type="dxa"/>
          </w:tcPr>
          <w:p w:rsidR="004F0DC1" w:rsidRPr="00197726" w:rsidRDefault="004F0DC1" w:rsidP="00C53CE5">
            <w:pPr>
              <w:spacing w:line="240" w:lineRule="auto"/>
              <w:jc w:val="both"/>
              <w:rPr>
                <w:rFonts w:ascii="Arial" w:hAnsi="Arial" w:cs="Arial"/>
              </w:rPr>
            </w:pPr>
          </w:p>
        </w:tc>
      </w:tr>
      <w:tr w:rsidR="004F0DC1" w:rsidRPr="00A812E6" w:rsidTr="00C53CE5">
        <w:tc>
          <w:tcPr>
            <w:tcW w:w="817" w:type="dxa"/>
          </w:tcPr>
          <w:p w:rsidR="004F0DC1" w:rsidRPr="00197726" w:rsidRDefault="004F0DC1" w:rsidP="00C53CE5">
            <w:pPr>
              <w:spacing w:line="240" w:lineRule="auto"/>
              <w:jc w:val="both"/>
              <w:rPr>
                <w:rFonts w:ascii="Arial" w:hAnsi="Arial" w:cs="Arial"/>
              </w:rPr>
            </w:pPr>
          </w:p>
        </w:tc>
        <w:tc>
          <w:tcPr>
            <w:tcW w:w="1559" w:type="dxa"/>
          </w:tcPr>
          <w:p w:rsidR="004F0DC1" w:rsidRPr="00197726" w:rsidRDefault="004F0DC1" w:rsidP="00C53CE5">
            <w:pPr>
              <w:spacing w:line="240" w:lineRule="auto"/>
              <w:jc w:val="both"/>
              <w:rPr>
                <w:rFonts w:ascii="Arial" w:hAnsi="Arial" w:cs="Arial"/>
              </w:rPr>
            </w:pPr>
          </w:p>
        </w:tc>
        <w:tc>
          <w:tcPr>
            <w:tcW w:w="1701" w:type="dxa"/>
          </w:tcPr>
          <w:p w:rsidR="004F0DC1" w:rsidRPr="00197726" w:rsidRDefault="004F0DC1" w:rsidP="00C53CE5">
            <w:pPr>
              <w:spacing w:line="240" w:lineRule="auto"/>
              <w:jc w:val="both"/>
              <w:rPr>
                <w:rFonts w:ascii="Arial" w:hAnsi="Arial" w:cs="Arial"/>
              </w:rPr>
            </w:pPr>
          </w:p>
        </w:tc>
        <w:tc>
          <w:tcPr>
            <w:tcW w:w="1985" w:type="dxa"/>
          </w:tcPr>
          <w:p w:rsidR="004F0DC1" w:rsidRPr="00197726" w:rsidRDefault="004F0DC1" w:rsidP="00C53CE5">
            <w:pPr>
              <w:spacing w:line="240" w:lineRule="auto"/>
              <w:jc w:val="both"/>
              <w:rPr>
                <w:rFonts w:ascii="Arial" w:hAnsi="Arial" w:cs="Arial"/>
              </w:rPr>
            </w:pPr>
          </w:p>
        </w:tc>
        <w:tc>
          <w:tcPr>
            <w:tcW w:w="1614" w:type="dxa"/>
          </w:tcPr>
          <w:p w:rsidR="004F0DC1" w:rsidRPr="00197726" w:rsidRDefault="004F0DC1" w:rsidP="00C53CE5">
            <w:pPr>
              <w:spacing w:line="240" w:lineRule="auto"/>
              <w:jc w:val="both"/>
              <w:rPr>
                <w:rFonts w:ascii="Arial" w:hAnsi="Arial" w:cs="Arial"/>
              </w:rPr>
            </w:pPr>
          </w:p>
        </w:tc>
        <w:tc>
          <w:tcPr>
            <w:tcW w:w="1536" w:type="dxa"/>
          </w:tcPr>
          <w:p w:rsidR="004F0DC1" w:rsidRPr="00197726" w:rsidRDefault="004F0DC1" w:rsidP="00C53CE5">
            <w:pPr>
              <w:spacing w:line="240" w:lineRule="auto"/>
              <w:jc w:val="both"/>
              <w:rPr>
                <w:rFonts w:ascii="Arial" w:hAnsi="Arial" w:cs="Arial"/>
              </w:rPr>
            </w:pPr>
          </w:p>
        </w:tc>
      </w:tr>
      <w:tr w:rsidR="004F0DC1" w:rsidRPr="00A812E6" w:rsidTr="00C53CE5">
        <w:tc>
          <w:tcPr>
            <w:tcW w:w="817" w:type="dxa"/>
          </w:tcPr>
          <w:p w:rsidR="004F0DC1" w:rsidRPr="00197726" w:rsidRDefault="004F0DC1" w:rsidP="00C53CE5">
            <w:pPr>
              <w:spacing w:line="240" w:lineRule="auto"/>
              <w:jc w:val="both"/>
              <w:rPr>
                <w:rFonts w:ascii="Arial" w:hAnsi="Arial" w:cs="Arial"/>
              </w:rPr>
            </w:pPr>
          </w:p>
        </w:tc>
        <w:tc>
          <w:tcPr>
            <w:tcW w:w="1559" w:type="dxa"/>
          </w:tcPr>
          <w:p w:rsidR="004F0DC1" w:rsidRPr="00197726" w:rsidRDefault="004F0DC1" w:rsidP="00C53CE5">
            <w:pPr>
              <w:spacing w:line="240" w:lineRule="auto"/>
              <w:jc w:val="both"/>
              <w:rPr>
                <w:rFonts w:ascii="Arial" w:hAnsi="Arial" w:cs="Arial"/>
              </w:rPr>
            </w:pPr>
          </w:p>
        </w:tc>
        <w:tc>
          <w:tcPr>
            <w:tcW w:w="1701" w:type="dxa"/>
          </w:tcPr>
          <w:p w:rsidR="004F0DC1" w:rsidRPr="00197726" w:rsidRDefault="004F0DC1" w:rsidP="00C53CE5">
            <w:pPr>
              <w:spacing w:line="240" w:lineRule="auto"/>
              <w:jc w:val="both"/>
              <w:rPr>
                <w:rFonts w:ascii="Arial" w:hAnsi="Arial" w:cs="Arial"/>
              </w:rPr>
            </w:pPr>
          </w:p>
        </w:tc>
        <w:tc>
          <w:tcPr>
            <w:tcW w:w="1985" w:type="dxa"/>
          </w:tcPr>
          <w:p w:rsidR="004F0DC1" w:rsidRPr="00197726" w:rsidRDefault="004F0DC1" w:rsidP="00C53CE5">
            <w:pPr>
              <w:spacing w:line="240" w:lineRule="auto"/>
              <w:jc w:val="both"/>
              <w:rPr>
                <w:rFonts w:ascii="Arial" w:hAnsi="Arial" w:cs="Arial"/>
              </w:rPr>
            </w:pPr>
          </w:p>
        </w:tc>
        <w:tc>
          <w:tcPr>
            <w:tcW w:w="1614" w:type="dxa"/>
          </w:tcPr>
          <w:p w:rsidR="004F0DC1" w:rsidRPr="00197726" w:rsidRDefault="004F0DC1" w:rsidP="00C53CE5">
            <w:pPr>
              <w:spacing w:line="240" w:lineRule="auto"/>
              <w:jc w:val="both"/>
              <w:rPr>
                <w:rFonts w:ascii="Arial" w:hAnsi="Arial" w:cs="Arial"/>
              </w:rPr>
            </w:pPr>
          </w:p>
        </w:tc>
        <w:tc>
          <w:tcPr>
            <w:tcW w:w="1536" w:type="dxa"/>
          </w:tcPr>
          <w:p w:rsidR="004F0DC1" w:rsidRPr="00197726" w:rsidRDefault="004F0DC1" w:rsidP="00C53CE5">
            <w:pPr>
              <w:spacing w:line="240" w:lineRule="auto"/>
              <w:jc w:val="both"/>
              <w:rPr>
                <w:rFonts w:ascii="Arial" w:hAnsi="Arial" w:cs="Arial"/>
              </w:rPr>
            </w:pPr>
          </w:p>
        </w:tc>
      </w:tr>
      <w:tr w:rsidR="004F0DC1" w:rsidRPr="00A812E6" w:rsidTr="00C53CE5">
        <w:tc>
          <w:tcPr>
            <w:tcW w:w="817" w:type="dxa"/>
          </w:tcPr>
          <w:p w:rsidR="004F0DC1" w:rsidRPr="00197726" w:rsidRDefault="004F0DC1" w:rsidP="00C53CE5">
            <w:pPr>
              <w:spacing w:line="240" w:lineRule="auto"/>
              <w:jc w:val="both"/>
              <w:rPr>
                <w:rFonts w:ascii="Arial" w:hAnsi="Arial" w:cs="Arial"/>
              </w:rPr>
            </w:pPr>
          </w:p>
        </w:tc>
        <w:tc>
          <w:tcPr>
            <w:tcW w:w="1559" w:type="dxa"/>
          </w:tcPr>
          <w:p w:rsidR="004F0DC1" w:rsidRPr="00197726" w:rsidRDefault="004F0DC1" w:rsidP="00C53CE5">
            <w:pPr>
              <w:spacing w:line="240" w:lineRule="auto"/>
              <w:jc w:val="both"/>
              <w:rPr>
                <w:rFonts w:ascii="Arial" w:hAnsi="Arial" w:cs="Arial"/>
              </w:rPr>
            </w:pPr>
          </w:p>
        </w:tc>
        <w:tc>
          <w:tcPr>
            <w:tcW w:w="1701" w:type="dxa"/>
          </w:tcPr>
          <w:p w:rsidR="004F0DC1" w:rsidRPr="00197726" w:rsidRDefault="004F0DC1" w:rsidP="00C53CE5">
            <w:pPr>
              <w:spacing w:line="240" w:lineRule="auto"/>
              <w:jc w:val="both"/>
              <w:rPr>
                <w:rFonts w:ascii="Arial" w:hAnsi="Arial" w:cs="Arial"/>
              </w:rPr>
            </w:pPr>
          </w:p>
        </w:tc>
        <w:tc>
          <w:tcPr>
            <w:tcW w:w="1985" w:type="dxa"/>
          </w:tcPr>
          <w:p w:rsidR="004F0DC1" w:rsidRPr="00197726" w:rsidRDefault="004F0DC1" w:rsidP="00C53CE5">
            <w:pPr>
              <w:spacing w:line="240" w:lineRule="auto"/>
              <w:jc w:val="both"/>
              <w:rPr>
                <w:rFonts w:ascii="Arial" w:hAnsi="Arial" w:cs="Arial"/>
              </w:rPr>
            </w:pPr>
          </w:p>
        </w:tc>
        <w:tc>
          <w:tcPr>
            <w:tcW w:w="1614" w:type="dxa"/>
          </w:tcPr>
          <w:p w:rsidR="004F0DC1" w:rsidRPr="00197726" w:rsidRDefault="004F0DC1" w:rsidP="00C53CE5">
            <w:pPr>
              <w:spacing w:line="240" w:lineRule="auto"/>
              <w:jc w:val="both"/>
              <w:rPr>
                <w:rFonts w:ascii="Arial" w:hAnsi="Arial" w:cs="Arial"/>
              </w:rPr>
            </w:pPr>
          </w:p>
        </w:tc>
        <w:tc>
          <w:tcPr>
            <w:tcW w:w="1536" w:type="dxa"/>
          </w:tcPr>
          <w:p w:rsidR="004F0DC1" w:rsidRPr="00197726" w:rsidRDefault="004F0DC1" w:rsidP="00C53CE5">
            <w:pPr>
              <w:spacing w:line="240" w:lineRule="auto"/>
              <w:jc w:val="both"/>
              <w:rPr>
                <w:rFonts w:ascii="Arial" w:hAnsi="Arial" w:cs="Arial"/>
              </w:rPr>
            </w:pPr>
          </w:p>
        </w:tc>
      </w:tr>
      <w:tr w:rsidR="004F0DC1" w:rsidRPr="00A812E6" w:rsidTr="00C53CE5">
        <w:tc>
          <w:tcPr>
            <w:tcW w:w="817" w:type="dxa"/>
          </w:tcPr>
          <w:p w:rsidR="004F0DC1" w:rsidRPr="00197726" w:rsidRDefault="004F0DC1" w:rsidP="00C53CE5">
            <w:pPr>
              <w:spacing w:line="240" w:lineRule="auto"/>
              <w:jc w:val="both"/>
              <w:rPr>
                <w:rFonts w:ascii="Arial" w:hAnsi="Arial" w:cs="Arial"/>
              </w:rPr>
            </w:pPr>
          </w:p>
        </w:tc>
        <w:tc>
          <w:tcPr>
            <w:tcW w:w="1559" w:type="dxa"/>
          </w:tcPr>
          <w:p w:rsidR="004F0DC1" w:rsidRPr="00197726" w:rsidRDefault="004F0DC1" w:rsidP="00C53CE5">
            <w:pPr>
              <w:spacing w:line="240" w:lineRule="auto"/>
              <w:jc w:val="both"/>
              <w:rPr>
                <w:rFonts w:ascii="Arial" w:hAnsi="Arial" w:cs="Arial"/>
              </w:rPr>
            </w:pPr>
          </w:p>
        </w:tc>
        <w:tc>
          <w:tcPr>
            <w:tcW w:w="1701" w:type="dxa"/>
          </w:tcPr>
          <w:p w:rsidR="004F0DC1" w:rsidRPr="00197726" w:rsidRDefault="004F0DC1" w:rsidP="00C53CE5">
            <w:pPr>
              <w:spacing w:line="240" w:lineRule="auto"/>
              <w:jc w:val="both"/>
              <w:rPr>
                <w:rFonts w:ascii="Arial" w:hAnsi="Arial" w:cs="Arial"/>
              </w:rPr>
            </w:pPr>
          </w:p>
        </w:tc>
        <w:tc>
          <w:tcPr>
            <w:tcW w:w="1985" w:type="dxa"/>
          </w:tcPr>
          <w:p w:rsidR="004F0DC1" w:rsidRPr="00197726" w:rsidRDefault="004F0DC1" w:rsidP="00C53CE5">
            <w:pPr>
              <w:spacing w:line="240" w:lineRule="auto"/>
              <w:jc w:val="both"/>
              <w:rPr>
                <w:rFonts w:ascii="Arial" w:hAnsi="Arial" w:cs="Arial"/>
              </w:rPr>
            </w:pPr>
          </w:p>
        </w:tc>
        <w:tc>
          <w:tcPr>
            <w:tcW w:w="1614" w:type="dxa"/>
          </w:tcPr>
          <w:p w:rsidR="004F0DC1" w:rsidRPr="00197726" w:rsidRDefault="004F0DC1" w:rsidP="00C53CE5">
            <w:pPr>
              <w:spacing w:line="240" w:lineRule="auto"/>
              <w:jc w:val="both"/>
              <w:rPr>
                <w:rFonts w:ascii="Arial" w:hAnsi="Arial" w:cs="Arial"/>
              </w:rPr>
            </w:pPr>
          </w:p>
        </w:tc>
        <w:tc>
          <w:tcPr>
            <w:tcW w:w="1536" w:type="dxa"/>
          </w:tcPr>
          <w:p w:rsidR="004F0DC1" w:rsidRPr="00197726" w:rsidRDefault="004F0DC1" w:rsidP="00C53CE5">
            <w:pPr>
              <w:spacing w:line="240" w:lineRule="auto"/>
              <w:jc w:val="both"/>
              <w:rPr>
                <w:rFonts w:ascii="Arial" w:hAnsi="Arial" w:cs="Arial"/>
              </w:rPr>
            </w:pPr>
          </w:p>
        </w:tc>
      </w:tr>
      <w:tr w:rsidR="004F0DC1" w:rsidRPr="00A812E6" w:rsidTr="00C53CE5">
        <w:tc>
          <w:tcPr>
            <w:tcW w:w="817" w:type="dxa"/>
          </w:tcPr>
          <w:p w:rsidR="004F0DC1" w:rsidRPr="00197726" w:rsidRDefault="004F0DC1" w:rsidP="00C53CE5">
            <w:pPr>
              <w:spacing w:line="240" w:lineRule="auto"/>
              <w:jc w:val="both"/>
              <w:rPr>
                <w:rFonts w:ascii="Arial" w:hAnsi="Arial" w:cs="Arial"/>
              </w:rPr>
            </w:pPr>
          </w:p>
        </w:tc>
        <w:tc>
          <w:tcPr>
            <w:tcW w:w="1559" w:type="dxa"/>
          </w:tcPr>
          <w:p w:rsidR="004F0DC1" w:rsidRPr="00197726" w:rsidRDefault="004F0DC1" w:rsidP="00C53CE5">
            <w:pPr>
              <w:spacing w:line="240" w:lineRule="auto"/>
              <w:jc w:val="both"/>
              <w:rPr>
                <w:rFonts w:ascii="Arial" w:hAnsi="Arial" w:cs="Arial"/>
              </w:rPr>
            </w:pPr>
          </w:p>
        </w:tc>
        <w:tc>
          <w:tcPr>
            <w:tcW w:w="1701" w:type="dxa"/>
          </w:tcPr>
          <w:p w:rsidR="004F0DC1" w:rsidRPr="00197726" w:rsidRDefault="004F0DC1" w:rsidP="00C53CE5">
            <w:pPr>
              <w:spacing w:line="240" w:lineRule="auto"/>
              <w:jc w:val="both"/>
              <w:rPr>
                <w:rFonts w:ascii="Arial" w:hAnsi="Arial" w:cs="Arial"/>
              </w:rPr>
            </w:pPr>
          </w:p>
        </w:tc>
        <w:tc>
          <w:tcPr>
            <w:tcW w:w="1985" w:type="dxa"/>
          </w:tcPr>
          <w:p w:rsidR="004F0DC1" w:rsidRPr="00197726" w:rsidRDefault="004F0DC1" w:rsidP="00C53CE5">
            <w:pPr>
              <w:spacing w:line="240" w:lineRule="auto"/>
              <w:jc w:val="both"/>
              <w:rPr>
                <w:rFonts w:ascii="Arial" w:hAnsi="Arial" w:cs="Arial"/>
              </w:rPr>
            </w:pPr>
          </w:p>
        </w:tc>
        <w:tc>
          <w:tcPr>
            <w:tcW w:w="1614" w:type="dxa"/>
          </w:tcPr>
          <w:p w:rsidR="004F0DC1" w:rsidRPr="00197726" w:rsidRDefault="004F0DC1" w:rsidP="00C53CE5">
            <w:pPr>
              <w:spacing w:line="240" w:lineRule="auto"/>
              <w:jc w:val="both"/>
              <w:rPr>
                <w:rFonts w:ascii="Arial" w:hAnsi="Arial" w:cs="Arial"/>
              </w:rPr>
            </w:pPr>
          </w:p>
        </w:tc>
        <w:tc>
          <w:tcPr>
            <w:tcW w:w="1536" w:type="dxa"/>
          </w:tcPr>
          <w:p w:rsidR="004F0DC1" w:rsidRPr="00197726" w:rsidRDefault="004F0DC1" w:rsidP="00C53CE5">
            <w:pPr>
              <w:spacing w:line="240" w:lineRule="auto"/>
              <w:jc w:val="both"/>
              <w:rPr>
                <w:rFonts w:ascii="Arial" w:hAnsi="Arial" w:cs="Arial"/>
              </w:rPr>
            </w:pPr>
          </w:p>
        </w:tc>
      </w:tr>
      <w:tr w:rsidR="004F0DC1" w:rsidRPr="00A812E6" w:rsidTr="00C53CE5">
        <w:tc>
          <w:tcPr>
            <w:tcW w:w="817" w:type="dxa"/>
          </w:tcPr>
          <w:p w:rsidR="004F0DC1" w:rsidRPr="00197726" w:rsidRDefault="004F0DC1" w:rsidP="00C53CE5">
            <w:pPr>
              <w:spacing w:line="240" w:lineRule="auto"/>
              <w:jc w:val="both"/>
              <w:rPr>
                <w:rFonts w:ascii="Arial" w:hAnsi="Arial" w:cs="Arial"/>
              </w:rPr>
            </w:pPr>
          </w:p>
        </w:tc>
        <w:tc>
          <w:tcPr>
            <w:tcW w:w="1559" w:type="dxa"/>
          </w:tcPr>
          <w:p w:rsidR="004F0DC1" w:rsidRPr="00197726" w:rsidRDefault="004F0DC1" w:rsidP="00C53CE5">
            <w:pPr>
              <w:spacing w:line="240" w:lineRule="auto"/>
              <w:jc w:val="both"/>
              <w:rPr>
                <w:rFonts w:ascii="Arial" w:hAnsi="Arial" w:cs="Arial"/>
              </w:rPr>
            </w:pPr>
          </w:p>
        </w:tc>
        <w:tc>
          <w:tcPr>
            <w:tcW w:w="1701" w:type="dxa"/>
          </w:tcPr>
          <w:p w:rsidR="004F0DC1" w:rsidRPr="00197726" w:rsidRDefault="004F0DC1" w:rsidP="00C53CE5">
            <w:pPr>
              <w:spacing w:line="240" w:lineRule="auto"/>
              <w:jc w:val="both"/>
              <w:rPr>
                <w:rFonts w:ascii="Arial" w:hAnsi="Arial" w:cs="Arial"/>
              </w:rPr>
            </w:pPr>
          </w:p>
        </w:tc>
        <w:tc>
          <w:tcPr>
            <w:tcW w:w="1985" w:type="dxa"/>
          </w:tcPr>
          <w:p w:rsidR="004F0DC1" w:rsidRPr="00197726" w:rsidRDefault="004F0DC1" w:rsidP="00C53CE5">
            <w:pPr>
              <w:spacing w:line="240" w:lineRule="auto"/>
              <w:jc w:val="both"/>
              <w:rPr>
                <w:rFonts w:ascii="Arial" w:hAnsi="Arial" w:cs="Arial"/>
              </w:rPr>
            </w:pPr>
          </w:p>
        </w:tc>
        <w:tc>
          <w:tcPr>
            <w:tcW w:w="1614" w:type="dxa"/>
          </w:tcPr>
          <w:p w:rsidR="004F0DC1" w:rsidRPr="00197726" w:rsidRDefault="004F0DC1" w:rsidP="00C53CE5">
            <w:pPr>
              <w:spacing w:line="240" w:lineRule="auto"/>
              <w:jc w:val="both"/>
              <w:rPr>
                <w:rFonts w:ascii="Arial" w:hAnsi="Arial" w:cs="Arial"/>
              </w:rPr>
            </w:pPr>
          </w:p>
        </w:tc>
        <w:tc>
          <w:tcPr>
            <w:tcW w:w="1536" w:type="dxa"/>
          </w:tcPr>
          <w:p w:rsidR="004F0DC1" w:rsidRPr="00197726" w:rsidRDefault="004F0DC1" w:rsidP="00C53CE5">
            <w:pPr>
              <w:spacing w:line="240" w:lineRule="auto"/>
              <w:jc w:val="both"/>
              <w:rPr>
                <w:rFonts w:ascii="Arial" w:hAnsi="Arial" w:cs="Arial"/>
              </w:rPr>
            </w:pPr>
          </w:p>
        </w:tc>
      </w:tr>
      <w:tr w:rsidR="004F0DC1" w:rsidRPr="00A812E6" w:rsidTr="00C53CE5">
        <w:trPr>
          <w:trHeight w:val="45"/>
        </w:trPr>
        <w:tc>
          <w:tcPr>
            <w:tcW w:w="817" w:type="dxa"/>
          </w:tcPr>
          <w:p w:rsidR="004F0DC1" w:rsidRPr="00197726" w:rsidRDefault="004F0DC1" w:rsidP="00C53CE5">
            <w:pPr>
              <w:spacing w:line="240" w:lineRule="auto"/>
              <w:jc w:val="both"/>
              <w:rPr>
                <w:rFonts w:ascii="Arial" w:hAnsi="Arial" w:cs="Arial"/>
              </w:rPr>
            </w:pPr>
          </w:p>
        </w:tc>
        <w:tc>
          <w:tcPr>
            <w:tcW w:w="1559" w:type="dxa"/>
          </w:tcPr>
          <w:p w:rsidR="004F0DC1" w:rsidRPr="00197726" w:rsidRDefault="004F0DC1" w:rsidP="00C53CE5">
            <w:pPr>
              <w:spacing w:line="240" w:lineRule="auto"/>
              <w:jc w:val="both"/>
              <w:rPr>
                <w:rFonts w:ascii="Arial" w:hAnsi="Arial" w:cs="Arial"/>
              </w:rPr>
            </w:pPr>
          </w:p>
        </w:tc>
        <w:tc>
          <w:tcPr>
            <w:tcW w:w="1701" w:type="dxa"/>
          </w:tcPr>
          <w:p w:rsidR="004F0DC1" w:rsidRPr="00197726" w:rsidRDefault="004F0DC1" w:rsidP="00C53CE5">
            <w:pPr>
              <w:spacing w:line="240" w:lineRule="auto"/>
              <w:jc w:val="both"/>
              <w:rPr>
                <w:rFonts w:ascii="Arial" w:hAnsi="Arial" w:cs="Arial"/>
              </w:rPr>
            </w:pPr>
          </w:p>
        </w:tc>
        <w:tc>
          <w:tcPr>
            <w:tcW w:w="1985" w:type="dxa"/>
          </w:tcPr>
          <w:p w:rsidR="004F0DC1" w:rsidRPr="00197726" w:rsidRDefault="004F0DC1" w:rsidP="00C53CE5">
            <w:pPr>
              <w:spacing w:line="240" w:lineRule="auto"/>
              <w:jc w:val="both"/>
              <w:rPr>
                <w:rFonts w:ascii="Arial" w:hAnsi="Arial" w:cs="Arial"/>
              </w:rPr>
            </w:pPr>
          </w:p>
        </w:tc>
        <w:tc>
          <w:tcPr>
            <w:tcW w:w="1614" w:type="dxa"/>
          </w:tcPr>
          <w:p w:rsidR="004F0DC1" w:rsidRPr="00197726" w:rsidRDefault="004F0DC1" w:rsidP="00C53CE5">
            <w:pPr>
              <w:spacing w:line="240" w:lineRule="auto"/>
              <w:jc w:val="both"/>
              <w:rPr>
                <w:rFonts w:ascii="Arial" w:hAnsi="Arial" w:cs="Arial"/>
              </w:rPr>
            </w:pPr>
          </w:p>
        </w:tc>
        <w:tc>
          <w:tcPr>
            <w:tcW w:w="1536" w:type="dxa"/>
          </w:tcPr>
          <w:p w:rsidR="004F0DC1" w:rsidRPr="00197726" w:rsidRDefault="004F0DC1" w:rsidP="00C53CE5">
            <w:pPr>
              <w:spacing w:line="240" w:lineRule="auto"/>
              <w:jc w:val="both"/>
              <w:rPr>
                <w:rFonts w:ascii="Arial" w:hAnsi="Arial" w:cs="Arial"/>
              </w:rPr>
            </w:pPr>
          </w:p>
        </w:tc>
      </w:tr>
    </w:tbl>
    <w:p w:rsidR="004F0DC1" w:rsidRPr="00A812E6" w:rsidRDefault="004F0DC1" w:rsidP="004F0DC1">
      <w:pPr>
        <w:jc w:val="both"/>
        <w:rPr>
          <w:rFonts w:ascii="Arial" w:hAnsi="Arial" w:cs="Arial"/>
        </w:rPr>
      </w:pPr>
    </w:p>
    <w:p w:rsidR="004F0DC1" w:rsidRDefault="004F0DC1" w:rsidP="004F0DC1">
      <w:pPr>
        <w:jc w:val="both"/>
        <w:rPr>
          <w:rFonts w:ascii="Arial" w:hAnsi="Arial" w:cs="Arial"/>
          <w:b/>
        </w:rPr>
      </w:pPr>
    </w:p>
    <w:p w:rsidR="004F0DC1" w:rsidRDefault="004F0DC1" w:rsidP="004F0DC1">
      <w:pPr>
        <w:jc w:val="both"/>
        <w:rPr>
          <w:rFonts w:ascii="Arial" w:hAnsi="Arial" w:cs="Arial"/>
          <w:b/>
        </w:rPr>
      </w:pPr>
    </w:p>
    <w:p w:rsidR="004F0DC1" w:rsidRDefault="004F0DC1" w:rsidP="004F0DC1">
      <w:pPr>
        <w:jc w:val="both"/>
        <w:rPr>
          <w:rFonts w:ascii="Arial" w:hAnsi="Arial" w:cs="Arial"/>
          <w:b/>
        </w:rPr>
      </w:pPr>
    </w:p>
    <w:p w:rsidR="004F0DC1" w:rsidRDefault="004F0DC1" w:rsidP="004F0DC1">
      <w:pPr>
        <w:jc w:val="both"/>
        <w:rPr>
          <w:rFonts w:ascii="Arial" w:hAnsi="Arial" w:cs="Arial"/>
          <w:b/>
        </w:rPr>
      </w:pPr>
    </w:p>
    <w:p w:rsidR="004F0DC1" w:rsidRDefault="004F0DC1" w:rsidP="004F0DC1">
      <w:pPr>
        <w:jc w:val="both"/>
        <w:rPr>
          <w:rFonts w:ascii="Arial" w:hAnsi="Arial" w:cs="Arial"/>
          <w:b/>
        </w:rPr>
      </w:pPr>
    </w:p>
    <w:p w:rsidR="004F0DC1" w:rsidRPr="00A812E6" w:rsidRDefault="004F0DC1" w:rsidP="004F0DC1">
      <w:pPr>
        <w:jc w:val="both"/>
        <w:rPr>
          <w:rFonts w:ascii="Arial" w:hAnsi="Arial" w:cs="Arial"/>
          <w:b/>
        </w:rPr>
      </w:pPr>
      <w:r w:rsidRPr="00A812E6">
        <w:rPr>
          <w:rFonts w:ascii="Arial" w:hAnsi="Arial" w:cs="Arial"/>
          <w:b/>
        </w:rPr>
        <w:t xml:space="preserve">3.2 – Desembolso – Despesas pagas pela Câmara </w:t>
      </w:r>
    </w:p>
    <w:p w:rsidR="004F0DC1" w:rsidRPr="00A812E6" w:rsidRDefault="004F0DC1" w:rsidP="004F0DC1">
      <w:pPr>
        <w:jc w:val="both"/>
        <w:rPr>
          <w:rFonts w:ascii="Arial" w:hAnsi="Arial" w:cs="Arial"/>
        </w:rPr>
      </w:pPr>
      <w:r>
        <w:rPr>
          <w:rFonts w:ascii="Arial" w:hAnsi="Arial" w:cs="Arial"/>
        </w:rPr>
        <w:tab/>
        <w:t xml:space="preserve">Despesa paga é a </w:t>
      </w:r>
      <w:proofErr w:type="gramStart"/>
      <w:r>
        <w:rPr>
          <w:rFonts w:ascii="Arial" w:hAnsi="Arial" w:cs="Arial"/>
        </w:rPr>
        <w:t>fas</w:t>
      </w:r>
      <w:r w:rsidRPr="00A812E6">
        <w:rPr>
          <w:rFonts w:ascii="Arial" w:hAnsi="Arial" w:cs="Arial"/>
        </w:rPr>
        <w:t>e  onde</w:t>
      </w:r>
      <w:proofErr w:type="gramEnd"/>
      <w:r w:rsidRPr="00A812E6">
        <w:rPr>
          <w:rFonts w:ascii="Arial" w:hAnsi="Arial" w:cs="Arial"/>
        </w:rPr>
        <w:t xml:space="preserve"> são efetuados os pagamentos das despesas  até então empenhadas e liquidadas. A </w:t>
      </w:r>
      <w:proofErr w:type="gramStart"/>
      <w:r w:rsidRPr="00A812E6">
        <w:rPr>
          <w:rFonts w:ascii="Arial" w:hAnsi="Arial" w:cs="Arial"/>
        </w:rPr>
        <w:t>execução  ou</w:t>
      </w:r>
      <w:proofErr w:type="gramEnd"/>
      <w:r w:rsidRPr="00A812E6">
        <w:rPr>
          <w:rFonts w:ascii="Arial" w:hAnsi="Arial" w:cs="Arial"/>
        </w:rPr>
        <w:t xml:space="preserve"> desembolso financeiro no decorrer do exercício são  assim demonstrados e  mostram o equilíbrio  na execução orçamentária e financeira.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1363"/>
        <w:gridCol w:w="1539"/>
        <w:gridCol w:w="1445"/>
        <w:gridCol w:w="1523"/>
        <w:gridCol w:w="1508"/>
      </w:tblGrid>
      <w:tr w:rsidR="004F0DC1" w:rsidRPr="00A812E6" w:rsidTr="00197336">
        <w:tc>
          <w:tcPr>
            <w:tcW w:w="1684" w:type="dxa"/>
          </w:tcPr>
          <w:p w:rsidR="004F0DC1" w:rsidRPr="00197726" w:rsidRDefault="004F0DC1" w:rsidP="00C53CE5">
            <w:pPr>
              <w:jc w:val="both"/>
              <w:rPr>
                <w:rFonts w:ascii="Arial" w:hAnsi="Arial" w:cs="Arial"/>
                <w:sz w:val="18"/>
                <w:szCs w:val="18"/>
              </w:rPr>
            </w:pPr>
            <w:r w:rsidRPr="00197726">
              <w:rPr>
                <w:rFonts w:ascii="Arial" w:hAnsi="Arial" w:cs="Arial"/>
                <w:sz w:val="18"/>
                <w:szCs w:val="18"/>
              </w:rPr>
              <w:t xml:space="preserve">Bimestre </w:t>
            </w:r>
          </w:p>
        </w:tc>
        <w:tc>
          <w:tcPr>
            <w:tcW w:w="1363" w:type="dxa"/>
          </w:tcPr>
          <w:p w:rsidR="004F0DC1" w:rsidRPr="00197726" w:rsidRDefault="004F0DC1" w:rsidP="00C53CE5">
            <w:pPr>
              <w:spacing w:after="0"/>
              <w:jc w:val="both"/>
              <w:rPr>
                <w:rFonts w:ascii="Arial" w:hAnsi="Arial" w:cs="Arial"/>
                <w:sz w:val="18"/>
                <w:szCs w:val="18"/>
              </w:rPr>
            </w:pPr>
            <w:r w:rsidRPr="00197726">
              <w:rPr>
                <w:rFonts w:ascii="Arial" w:hAnsi="Arial" w:cs="Arial"/>
                <w:sz w:val="18"/>
                <w:szCs w:val="18"/>
              </w:rPr>
              <w:t>Valor Recebido</w:t>
            </w:r>
          </w:p>
          <w:p w:rsidR="004F0DC1" w:rsidRPr="00197726" w:rsidRDefault="004F0DC1" w:rsidP="00C53CE5">
            <w:pPr>
              <w:spacing w:after="0"/>
              <w:jc w:val="both"/>
              <w:rPr>
                <w:rFonts w:ascii="Arial" w:hAnsi="Arial" w:cs="Arial"/>
                <w:sz w:val="18"/>
                <w:szCs w:val="18"/>
              </w:rPr>
            </w:pPr>
            <w:r w:rsidRPr="00197726">
              <w:rPr>
                <w:rFonts w:ascii="Arial" w:hAnsi="Arial" w:cs="Arial"/>
                <w:sz w:val="18"/>
                <w:szCs w:val="18"/>
              </w:rPr>
              <w:t xml:space="preserve">No bimestre </w:t>
            </w:r>
          </w:p>
        </w:tc>
        <w:tc>
          <w:tcPr>
            <w:tcW w:w="1539" w:type="dxa"/>
          </w:tcPr>
          <w:p w:rsidR="004F0DC1" w:rsidRPr="00197726" w:rsidRDefault="004F0DC1" w:rsidP="00C53CE5">
            <w:pPr>
              <w:spacing w:after="0"/>
              <w:jc w:val="both"/>
              <w:rPr>
                <w:rFonts w:ascii="Arial" w:hAnsi="Arial" w:cs="Arial"/>
                <w:sz w:val="18"/>
                <w:szCs w:val="18"/>
              </w:rPr>
            </w:pPr>
            <w:r w:rsidRPr="00197726">
              <w:rPr>
                <w:rFonts w:ascii="Arial" w:hAnsi="Arial" w:cs="Arial"/>
                <w:sz w:val="18"/>
                <w:szCs w:val="18"/>
              </w:rPr>
              <w:t xml:space="preserve">Valor Recebido </w:t>
            </w:r>
          </w:p>
          <w:p w:rsidR="004F0DC1" w:rsidRPr="00197726" w:rsidRDefault="004F0DC1" w:rsidP="00C53CE5">
            <w:pPr>
              <w:spacing w:after="0"/>
              <w:jc w:val="both"/>
              <w:rPr>
                <w:rFonts w:ascii="Arial" w:hAnsi="Arial" w:cs="Arial"/>
                <w:sz w:val="18"/>
                <w:szCs w:val="18"/>
              </w:rPr>
            </w:pPr>
            <w:r w:rsidRPr="00197726">
              <w:rPr>
                <w:rFonts w:ascii="Arial" w:hAnsi="Arial" w:cs="Arial"/>
                <w:sz w:val="18"/>
                <w:szCs w:val="18"/>
              </w:rPr>
              <w:t>No Exercício</w:t>
            </w:r>
          </w:p>
        </w:tc>
        <w:tc>
          <w:tcPr>
            <w:tcW w:w="1445" w:type="dxa"/>
          </w:tcPr>
          <w:p w:rsidR="004F0DC1" w:rsidRPr="00197726" w:rsidRDefault="004F0DC1" w:rsidP="00C53CE5">
            <w:pPr>
              <w:jc w:val="both"/>
              <w:rPr>
                <w:rFonts w:ascii="Arial" w:hAnsi="Arial" w:cs="Arial"/>
                <w:sz w:val="18"/>
                <w:szCs w:val="18"/>
              </w:rPr>
            </w:pPr>
            <w:r w:rsidRPr="00197726">
              <w:rPr>
                <w:rFonts w:ascii="Arial" w:hAnsi="Arial" w:cs="Arial"/>
                <w:sz w:val="18"/>
                <w:szCs w:val="18"/>
              </w:rPr>
              <w:t>Valor Pago no bimestre</w:t>
            </w:r>
          </w:p>
        </w:tc>
        <w:tc>
          <w:tcPr>
            <w:tcW w:w="1523" w:type="dxa"/>
          </w:tcPr>
          <w:p w:rsidR="004F0DC1" w:rsidRPr="00197726" w:rsidRDefault="004F0DC1" w:rsidP="00C53CE5">
            <w:pPr>
              <w:spacing w:after="0"/>
              <w:jc w:val="both"/>
              <w:rPr>
                <w:rFonts w:ascii="Arial" w:hAnsi="Arial" w:cs="Arial"/>
                <w:sz w:val="18"/>
                <w:szCs w:val="18"/>
              </w:rPr>
            </w:pPr>
            <w:r w:rsidRPr="00197726">
              <w:rPr>
                <w:rFonts w:ascii="Arial" w:hAnsi="Arial" w:cs="Arial"/>
                <w:sz w:val="18"/>
                <w:szCs w:val="18"/>
              </w:rPr>
              <w:t>Pagamento</w:t>
            </w:r>
          </w:p>
          <w:p w:rsidR="004F0DC1" w:rsidRPr="00197726" w:rsidRDefault="004F0DC1" w:rsidP="00C53CE5">
            <w:pPr>
              <w:spacing w:after="0"/>
              <w:jc w:val="both"/>
              <w:rPr>
                <w:rFonts w:ascii="Arial" w:hAnsi="Arial" w:cs="Arial"/>
                <w:sz w:val="18"/>
                <w:szCs w:val="18"/>
              </w:rPr>
            </w:pPr>
            <w:r w:rsidRPr="00197726">
              <w:rPr>
                <w:rFonts w:ascii="Arial" w:hAnsi="Arial" w:cs="Arial"/>
                <w:sz w:val="18"/>
                <w:szCs w:val="18"/>
              </w:rPr>
              <w:t xml:space="preserve">Despesas no </w:t>
            </w:r>
          </w:p>
          <w:p w:rsidR="004F0DC1" w:rsidRPr="00197726" w:rsidRDefault="004F0DC1" w:rsidP="00C53CE5">
            <w:pPr>
              <w:spacing w:after="0"/>
              <w:jc w:val="both"/>
              <w:rPr>
                <w:rFonts w:ascii="Arial" w:hAnsi="Arial" w:cs="Arial"/>
                <w:sz w:val="18"/>
                <w:szCs w:val="18"/>
              </w:rPr>
            </w:pPr>
            <w:r w:rsidRPr="00197726">
              <w:rPr>
                <w:rFonts w:ascii="Arial" w:hAnsi="Arial" w:cs="Arial"/>
                <w:sz w:val="18"/>
                <w:szCs w:val="18"/>
              </w:rPr>
              <w:t>Exercício</w:t>
            </w:r>
            <w:r>
              <w:rPr>
                <w:rFonts w:ascii="Arial" w:hAnsi="Arial" w:cs="Arial"/>
                <w:sz w:val="18"/>
                <w:szCs w:val="18"/>
              </w:rPr>
              <w:t xml:space="preserve"> + Dev. </w:t>
            </w:r>
            <w:proofErr w:type="gramStart"/>
            <w:r>
              <w:rPr>
                <w:rFonts w:ascii="Arial" w:hAnsi="Arial" w:cs="Arial"/>
                <w:sz w:val="18"/>
                <w:szCs w:val="18"/>
              </w:rPr>
              <w:t>Ao  Executivo</w:t>
            </w:r>
            <w:proofErr w:type="gramEnd"/>
            <w:r>
              <w:rPr>
                <w:rFonts w:ascii="Arial" w:hAnsi="Arial" w:cs="Arial"/>
                <w:sz w:val="18"/>
                <w:szCs w:val="18"/>
              </w:rPr>
              <w:t xml:space="preserve"> </w:t>
            </w:r>
          </w:p>
          <w:p w:rsidR="004F0DC1" w:rsidRPr="00197726" w:rsidRDefault="004F0DC1" w:rsidP="00C53CE5">
            <w:pPr>
              <w:spacing w:after="0"/>
              <w:jc w:val="both"/>
              <w:rPr>
                <w:rFonts w:ascii="Arial" w:hAnsi="Arial" w:cs="Arial"/>
                <w:sz w:val="18"/>
                <w:szCs w:val="18"/>
              </w:rPr>
            </w:pPr>
          </w:p>
        </w:tc>
        <w:tc>
          <w:tcPr>
            <w:tcW w:w="1508" w:type="dxa"/>
          </w:tcPr>
          <w:p w:rsidR="004F0DC1" w:rsidRDefault="004F0DC1" w:rsidP="00C53CE5">
            <w:pPr>
              <w:spacing w:after="0"/>
              <w:jc w:val="both"/>
              <w:rPr>
                <w:rFonts w:ascii="Arial" w:hAnsi="Arial" w:cs="Arial"/>
                <w:sz w:val="18"/>
                <w:szCs w:val="18"/>
              </w:rPr>
            </w:pPr>
          </w:p>
          <w:p w:rsidR="000F4E58" w:rsidRPr="00197726" w:rsidRDefault="000F4E58" w:rsidP="00C53CE5">
            <w:pPr>
              <w:spacing w:after="0"/>
              <w:jc w:val="both"/>
              <w:rPr>
                <w:rFonts w:ascii="Arial" w:hAnsi="Arial" w:cs="Arial"/>
                <w:sz w:val="18"/>
                <w:szCs w:val="18"/>
              </w:rPr>
            </w:pPr>
            <w:r>
              <w:rPr>
                <w:rFonts w:ascii="Arial" w:hAnsi="Arial" w:cs="Arial"/>
                <w:sz w:val="18"/>
                <w:szCs w:val="18"/>
              </w:rPr>
              <w:t xml:space="preserve">Observações </w:t>
            </w:r>
          </w:p>
        </w:tc>
      </w:tr>
      <w:tr w:rsidR="004F0DC1" w:rsidRPr="00A812E6" w:rsidTr="00197336">
        <w:tc>
          <w:tcPr>
            <w:tcW w:w="1684" w:type="dxa"/>
          </w:tcPr>
          <w:p w:rsidR="004F0DC1" w:rsidRPr="00197726" w:rsidRDefault="004F0DC1" w:rsidP="00C53CE5">
            <w:pPr>
              <w:jc w:val="both"/>
              <w:rPr>
                <w:rFonts w:ascii="Arial" w:hAnsi="Arial" w:cs="Arial"/>
              </w:rPr>
            </w:pPr>
            <w:r w:rsidRPr="00197726">
              <w:rPr>
                <w:rFonts w:ascii="Arial" w:hAnsi="Arial" w:cs="Arial"/>
              </w:rPr>
              <w:t xml:space="preserve">Jan/fev. </w:t>
            </w:r>
          </w:p>
        </w:tc>
        <w:tc>
          <w:tcPr>
            <w:tcW w:w="1363" w:type="dxa"/>
          </w:tcPr>
          <w:p w:rsidR="004F0DC1" w:rsidRPr="00197726" w:rsidRDefault="007F1782" w:rsidP="002D4BF5">
            <w:pPr>
              <w:jc w:val="both"/>
              <w:rPr>
                <w:rFonts w:ascii="Arial" w:hAnsi="Arial" w:cs="Arial"/>
              </w:rPr>
            </w:pPr>
            <w:r>
              <w:rPr>
                <w:rFonts w:ascii="Arial" w:hAnsi="Arial" w:cs="Arial"/>
              </w:rPr>
              <w:t>209.730,00</w:t>
            </w:r>
          </w:p>
        </w:tc>
        <w:tc>
          <w:tcPr>
            <w:tcW w:w="1539" w:type="dxa"/>
          </w:tcPr>
          <w:p w:rsidR="004F0DC1" w:rsidRPr="00197726" w:rsidRDefault="004F0DC1" w:rsidP="00C53CE5">
            <w:pPr>
              <w:jc w:val="both"/>
              <w:rPr>
                <w:rFonts w:ascii="Arial" w:hAnsi="Arial" w:cs="Arial"/>
              </w:rPr>
            </w:pPr>
            <w:r>
              <w:rPr>
                <w:rFonts w:ascii="Arial" w:hAnsi="Arial" w:cs="Arial"/>
              </w:rPr>
              <w:t xml:space="preserve"> </w:t>
            </w:r>
            <w:r w:rsidR="002D4BF5">
              <w:rPr>
                <w:rFonts w:ascii="Arial" w:hAnsi="Arial" w:cs="Arial"/>
              </w:rPr>
              <w:t>209.730,00</w:t>
            </w:r>
          </w:p>
        </w:tc>
        <w:tc>
          <w:tcPr>
            <w:tcW w:w="1445" w:type="dxa"/>
          </w:tcPr>
          <w:p w:rsidR="004F0DC1" w:rsidRPr="00197726" w:rsidRDefault="002D4BF5" w:rsidP="00C53CE5">
            <w:pPr>
              <w:jc w:val="both"/>
              <w:rPr>
                <w:rFonts w:ascii="Arial" w:hAnsi="Arial" w:cs="Arial"/>
              </w:rPr>
            </w:pPr>
            <w:r>
              <w:rPr>
                <w:rFonts w:ascii="Arial" w:hAnsi="Arial" w:cs="Arial"/>
              </w:rPr>
              <w:t>121.415,06</w:t>
            </w:r>
          </w:p>
        </w:tc>
        <w:tc>
          <w:tcPr>
            <w:tcW w:w="1523" w:type="dxa"/>
          </w:tcPr>
          <w:p w:rsidR="004F0DC1" w:rsidRPr="00197726" w:rsidRDefault="000F4E58" w:rsidP="00C53CE5">
            <w:pPr>
              <w:jc w:val="both"/>
              <w:rPr>
                <w:rFonts w:ascii="Arial" w:hAnsi="Arial" w:cs="Arial"/>
              </w:rPr>
            </w:pPr>
            <w:r>
              <w:rPr>
                <w:rFonts w:ascii="Arial" w:hAnsi="Arial" w:cs="Arial"/>
              </w:rPr>
              <w:t>121.415,06</w:t>
            </w:r>
          </w:p>
        </w:tc>
        <w:tc>
          <w:tcPr>
            <w:tcW w:w="1508" w:type="dxa"/>
          </w:tcPr>
          <w:p w:rsidR="004F0DC1" w:rsidRPr="00197726" w:rsidRDefault="004F0DC1" w:rsidP="00C53CE5">
            <w:pPr>
              <w:jc w:val="both"/>
              <w:rPr>
                <w:rFonts w:ascii="Arial" w:hAnsi="Arial" w:cs="Arial"/>
              </w:rPr>
            </w:pPr>
          </w:p>
        </w:tc>
      </w:tr>
    </w:tbl>
    <w:p w:rsidR="00EC568F" w:rsidRDefault="004F0DC1" w:rsidP="004F0DC1">
      <w:pPr>
        <w:jc w:val="both"/>
        <w:rPr>
          <w:rFonts w:ascii="Arial" w:hAnsi="Arial" w:cs="Arial"/>
        </w:rPr>
      </w:pPr>
      <w:r w:rsidRPr="00A812E6">
        <w:rPr>
          <w:rFonts w:ascii="Arial" w:hAnsi="Arial" w:cs="Arial"/>
        </w:rPr>
        <w:tab/>
        <w:t xml:space="preserve"> </w:t>
      </w:r>
    </w:p>
    <w:p w:rsidR="00D1745A" w:rsidRDefault="004F0DC1" w:rsidP="004F0DC1">
      <w:pPr>
        <w:jc w:val="both"/>
        <w:rPr>
          <w:rFonts w:ascii="Arial" w:hAnsi="Arial" w:cs="Arial"/>
        </w:rPr>
      </w:pPr>
      <w:r w:rsidRPr="00A812E6">
        <w:rPr>
          <w:rFonts w:ascii="Arial" w:hAnsi="Arial" w:cs="Arial"/>
        </w:rPr>
        <w:lastRenderedPageBreak/>
        <w:t xml:space="preserve">Confrontando </w:t>
      </w:r>
      <w:proofErr w:type="gramStart"/>
      <w:r w:rsidRPr="00A812E6">
        <w:rPr>
          <w:rFonts w:ascii="Arial" w:hAnsi="Arial" w:cs="Arial"/>
        </w:rPr>
        <w:t>a  Execução</w:t>
      </w:r>
      <w:proofErr w:type="gramEnd"/>
      <w:r w:rsidRPr="00A812E6">
        <w:rPr>
          <w:rFonts w:ascii="Arial" w:hAnsi="Arial" w:cs="Arial"/>
        </w:rPr>
        <w:t xml:space="preserve"> Orçamentária/Financeira entre os su</w:t>
      </w:r>
      <w:r>
        <w:rPr>
          <w:rFonts w:ascii="Arial" w:hAnsi="Arial" w:cs="Arial"/>
        </w:rPr>
        <w:t xml:space="preserve">primentos recebidos até </w:t>
      </w:r>
      <w:r w:rsidR="00197336">
        <w:rPr>
          <w:rFonts w:ascii="Arial" w:hAnsi="Arial" w:cs="Arial"/>
        </w:rPr>
        <w:t xml:space="preserve"> o primeiro bimestre de 2019</w:t>
      </w:r>
      <w:r w:rsidRPr="00A812E6">
        <w:rPr>
          <w:rFonts w:ascii="Arial" w:hAnsi="Arial" w:cs="Arial"/>
        </w:rPr>
        <w:t>, o total de recursos devolvidos à Prefeitu</w:t>
      </w:r>
      <w:r>
        <w:rPr>
          <w:rFonts w:ascii="Arial" w:hAnsi="Arial" w:cs="Arial"/>
        </w:rPr>
        <w:t>ra, a despesa  paga até este período</w:t>
      </w:r>
      <w:r w:rsidRPr="00A812E6">
        <w:rPr>
          <w:rFonts w:ascii="Arial" w:hAnsi="Arial" w:cs="Arial"/>
        </w:rPr>
        <w:t xml:space="preserve">, e a despesa empenhada e liquidada  até o último dia do mês, a Câmara  </w:t>
      </w:r>
      <w:r>
        <w:rPr>
          <w:rFonts w:ascii="Arial" w:hAnsi="Arial" w:cs="Arial"/>
        </w:rPr>
        <w:t xml:space="preserve"> </w:t>
      </w:r>
      <w:r w:rsidRPr="00A812E6">
        <w:rPr>
          <w:rFonts w:ascii="Arial" w:hAnsi="Arial" w:cs="Arial"/>
        </w:rPr>
        <w:t xml:space="preserve"> possui </w:t>
      </w:r>
      <w:r>
        <w:rPr>
          <w:rFonts w:ascii="Arial" w:hAnsi="Arial" w:cs="Arial"/>
        </w:rPr>
        <w:t xml:space="preserve"> um </w:t>
      </w:r>
      <w:proofErr w:type="spellStart"/>
      <w:r w:rsidR="00D1745A">
        <w:rPr>
          <w:rFonts w:ascii="Arial" w:hAnsi="Arial" w:cs="Arial"/>
        </w:rPr>
        <w:t>deficit</w:t>
      </w:r>
      <w:proofErr w:type="spellEnd"/>
      <w:r>
        <w:rPr>
          <w:rFonts w:ascii="Arial" w:hAnsi="Arial" w:cs="Arial"/>
        </w:rPr>
        <w:t xml:space="preserve">    financeiro na data de  </w:t>
      </w:r>
      <w:r w:rsidR="00A4113B">
        <w:rPr>
          <w:rFonts w:ascii="Arial" w:hAnsi="Arial" w:cs="Arial"/>
        </w:rPr>
        <w:t xml:space="preserve">28 de fevereiro </w:t>
      </w:r>
      <w:r w:rsidR="00197336">
        <w:rPr>
          <w:rFonts w:ascii="Arial" w:hAnsi="Arial" w:cs="Arial"/>
        </w:rPr>
        <w:t xml:space="preserve"> de 2019</w:t>
      </w:r>
      <w:r>
        <w:rPr>
          <w:rFonts w:ascii="Arial" w:hAnsi="Arial" w:cs="Arial"/>
        </w:rPr>
        <w:t xml:space="preserve">, no valor de  R$ </w:t>
      </w:r>
      <w:r w:rsidR="00D1745A">
        <w:rPr>
          <w:rFonts w:ascii="Arial" w:hAnsi="Arial" w:cs="Arial"/>
        </w:rPr>
        <w:t xml:space="preserve">  11.231,63</w:t>
      </w:r>
      <w:r>
        <w:rPr>
          <w:rFonts w:ascii="Arial" w:hAnsi="Arial" w:cs="Arial"/>
        </w:rPr>
        <w:t>.</w:t>
      </w:r>
      <w:r w:rsidRPr="00A812E6">
        <w:rPr>
          <w:rFonts w:ascii="Arial" w:hAnsi="Arial" w:cs="Arial"/>
        </w:rPr>
        <w:t xml:space="preserve">           </w:t>
      </w:r>
    </w:p>
    <w:p w:rsidR="004F0DC1" w:rsidRDefault="004F0DC1" w:rsidP="004F0DC1">
      <w:pPr>
        <w:jc w:val="both"/>
        <w:rPr>
          <w:rFonts w:ascii="Arial" w:hAnsi="Arial" w:cs="Arial"/>
        </w:rPr>
      </w:pPr>
      <w:r w:rsidRPr="00A812E6">
        <w:rPr>
          <w:rFonts w:ascii="Arial" w:hAnsi="Arial" w:cs="Arial"/>
        </w:rPr>
        <w:t xml:space="preserve">Destaca-se a devolução ao Poder Executivo no </w:t>
      </w:r>
      <w:proofErr w:type="gramStart"/>
      <w:r w:rsidRPr="00A812E6">
        <w:rPr>
          <w:rFonts w:ascii="Arial" w:hAnsi="Arial" w:cs="Arial"/>
        </w:rPr>
        <w:t>decor</w:t>
      </w:r>
      <w:r w:rsidR="00A4113B">
        <w:rPr>
          <w:rFonts w:ascii="Arial" w:hAnsi="Arial" w:cs="Arial"/>
        </w:rPr>
        <w:t>rer  do</w:t>
      </w:r>
      <w:proofErr w:type="gramEnd"/>
      <w:r w:rsidR="00A4113B">
        <w:rPr>
          <w:rFonts w:ascii="Arial" w:hAnsi="Arial" w:cs="Arial"/>
        </w:rPr>
        <w:t xml:space="preserve"> exercício de 2019</w:t>
      </w:r>
      <w:r w:rsidRPr="00A812E6">
        <w:rPr>
          <w:rFonts w:ascii="Arial" w:hAnsi="Arial" w:cs="Arial"/>
        </w:rPr>
        <w:t>,</w:t>
      </w:r>
      <w:r>
        <w:rPr>
          <w:rFonts w:ascii="Arial" w:hAnsi="Arial" w:cs="Arial"/>
        </w:rPr>
        <w:t xml:space="preserve">  </w:t>
      </w:r>
      <w:r w:rsidRPr="00A812E6">
        <w:rPr>
          <w:rFonts w:ascii="Arial" w:hAnsi="Arial" w:cs="Arial"/>
        </w:rPr>
        <w:t xml:space="preserve"> de recursos  fin</w:t>
      </w:r>
      <w:r>
        <w:rPr>
          <w:rFonts w:ascii="Arial" w:hAnsi="Arial" w:cs="Arial"/>
        </w:rPr>
        <w:t>an</w:t>
      </w:r>
      <w:r w:rsidR="00D1745A">
        <w:rPr>
          <w:rFonts w:ascii="Arial" w:hAnsi="Arial" w:cs="Arial"/>
        </w:rPr>
        <w:t>ceiros na ordem de R$ 70.000,00</w:t>
      </w:r>
      <w:r>
        <w:rPr>
          <w:rFonts w:ascii="Arial" w:hAnsi="Arial" w:cs="Arial"/>
        </w:rPr>
        <w:t>.</w:t>
      </w:r>
    </w:p>
    <w:p w:rsidR="00FE6EEB" w:rsidRPr="00A812E6" w:rsidRDefault="00FE6EEB" w:rsidP="004F0DC1">
      <w:pPr>
        <w:jc w:val="both"/>
        <w:rPr>
          <w:rFonts w:ascii="Arial" w:hAnsi="Arial" w:cs="Arial"/>
        </w:rPr>
      </w:pPr>
      <w:r>
        <w:rPr>
          <w:rFonts w:ascii="Arial" w:hAnsi="Arial" w:cs="Arial"/>
        </w:rPr>
        <w:t xml:space="preserve">Destaca-se também a despesa empenhada a pagar no último dia do bimestre em menção, no valor de R$ 29.546,57, o </w:t>
      </w:r>
      <w:proofErr w:type="gramStart"/>
      <w:r>
        <w:rPr>
          <w:rFonts w:ascii="Arial" w:hAnsi="Arial" w:cs="Arial"/>
        </w:rPr>
        <w:t>que  resultou</w:t>
      </w:r>
      <w:proofErr w:type="gramEnd"/>
      <w:r>
        <w:rPr>
          <w:rFonts w:ascii="Arial" w:hAnsi="Arial" w:cs="Arial"/>
        </w:rPr>
        <w:t xml:space="preserve"> no déficit  já mencionado. </w:t>
      </w:r>
    </w:p>
    <w:p w:rsidR="004F0DC1" w:rsidRPr="00A812E6" w:rsidRDefault="004F0DC1" w:rsidP="004F0DC1">
      <w:pPr>
        <w:ind w:firstLine="708"/>
        <w:jc w:val="both"/>
        <w:rPr>
          <w:rFonts w:ascii="Arial" w:hAnsi="Arial" w:cs="Arial"/>
        </w:rPr>
      </w:pPr>
      <w:r w:rsidRPr="00A812E6">
        <w:rPr>
          <w:rFonts w:ascii="Arial" w:hAnsi="Arial" w:cs="Arial"/>
        </w:rPr>
        <w:t xml:space="preserve"> A despesa orçamentária da Câmara no mês em referência conteve-se no limite dos créditos e em nenhum momento, durante a sua execução, excedeu o limite autorizado.</w:t>
      </w:r>
    </w:p>
    <w:p w:rsidR="004F0DC1" w:rsidRPr="00A812E6" w:rsidRDefault="004F0DC1" w:rsidP="004F0DC1">
      <w:pPr>
        <w:ind w:firstLine="708"/>
        <w:jc w:val="both"/>
        <w:rPr>
          <w:rFonts w:ascii="Arial" w:hAnsi="Arial" w:cs="Arial"/>
        </w:rPr>
      </w:pPr>
      <w:r w:rsidRPr="00A812E6">
        <w:rPr>
          <w:rFonts w:ascii="Arial" w:hAnsi="Arial" w:cs="Arial"/>
        </w:rPr>
        <w:t xml:space="preserve"> As Despesas </w:t>
      </w:r>
      <w:proofErr w:type="gramStart"/>
      <w:r w:rsidRPr="00A812E6">
        <w:rPr>
          <w:rFonts w:ascii="Arial" w:hAnsi="Arial" w:cs="Arial"/>
        </w:rPr>
        <w:t>guardaram  conformidade</w:t>
      </w:r>
      <w:proofErr w:type="gramEnd"/>
      <w:r w:rsidRPr="00A812E6">
        <w:rPr>
          <w:rFonts w:ascii="Arial" w:hAnsi="Arial" w:cs="Arial"/>
        </w:rPr>
        <w:t xml:space="preserve"> com a classificação funcional-programática da Lei Federal 4320/64 e Portarias Ministeriais. </w:t>
      </w:r>
    </w:p>
    <w:p w:rsidR="004F0DC1" w:rsidRPr="00A812E6" w:rsidRDefault="004F0DC1" w:rsidP="004F0DC1">
      <w:pPr>
        <w:jc w:val="both"/>
        <w:rPr>
          <w:rFonts w:ascii="Arial" w:hAnsi="Arial" w:cs="Arial"/>
        </w:rPr>
      </w:pPr>
      <w:r w:rsidRPr="00A812E6">
        <w:rPr>
          <w:rFonts w:ascii="Arial" w:hAnsi="Arial" w:cs="Arial"/>
        </w:rPr>
        <w:t xml:space="preserve"> </w:t>
      </w:r>
      <w:r w:rsidRPr="00A812E6">
        <w:rPr>
          <w:rFonts w:ascii="Arial" w:hAnsi="Arial" w:cs="Arial"/>
        </w:rPr>
        <w:tab/>
        <w:t xml:space="preserve"> </w:t>
      </w:r>
      <w:proofErr w:type="gramStart"/>
      <w:r w:rsidRPr="00A812E6">
        <w:rPr>
          <w:rFonts w:ascii="Arial" w:hAnsi="Arial" w:cs="Arial"/>
        </w:rPr>
        <w:t>Ficou  caracterizada</w:t>
      </w:r>
      <w:proofErr w:type="gramEnd"/>
      <w:r w:rsidRPr="00A812E6">
        <w:rPr>
          <w:rFonts w:ascii="Arial" w:hAnsi="Arial" w:cs="Arial"/>
        </w:rPr>
        <w:t xml:space="preserve"> a observância às fases da despesa estabelecida  nos artigos 60, 63 e 64 da Lei Federal nº 4320/64.</w:t>
      </w:r>
    </w:p>
    <w:p w:rsidR="004F0DC1" w:rsidRPr="00A812E6" w:rsidRDefault="004F0DC1" w:rsidP="004F0DC1">
      <w:pPr>
        <w:ind w:firstLine="708"/>
        <w:jc w:val="both"/>
        <w:rPr>
          <w:rFonts w:ascii="Arial" w:hAnsi="Arial" w:cs="Arial"/>
        </w:rPr>
      </w:pPr>
      <w:r w:rsidRPr="00A812E6">
        <w:rPr>
          <w:rFonts w:ascii="Arial" w:hAnsi="Arial" w:cs="Arial"/>
        </w:rPr>
        <w:t xml:space="preserve"> As notas de empenhos e ordens de pagamentos estão acompanhadas de documentação comprobatória hábil.</w:t>
      </w:r>
    </w:p>
    <w:p w:rsidR="004F0DC1" w:rsidRPr="00A812E6" w:rsidRDefault="004F0DC1" w:rsidP="004F0DC1">
      <w:pPr>
        <w:ind w:firstLine="708"/>
        <w:jc w:val="both"/>
        <w:rPr>
          <w:rFonts w:ascii="Arial" w:hAnsi="Arial" w:cs="Arial"/>
        </w:rPr>
      </w:pPr>
      <w:r w:rsidRPr="00A812E6">
        <w:rPr>
          <w:rFonts w:ascii="Arial" w:hAnsi="Arial" w:cs="Arial"/>
        </w:rPr>
        <w:t xml:space="preserve"> Os bens móveis adquiridos no decorrer deste mês foram contabilizados nas contas patrimoniais respectivas.</w:t>
      </w:r>
    </w:p>
    <w:p w:rsidR="004F0DC1" w:rsidRPr="00A812E6" w:rsidRDefault="004F0DC1" w:rsidP="004F0DC1">
      <w:pPr>
        <w:ind w:firstLine="708"/>
        <w:jc w:val="both"/>
        <w:rPr>
          <w:rFonts w:ascii="Arial" w:hAnsi="Arial" w:cs="Arial"/>
        </w:rPr>
      </w:pPr>
      <w:r>
        <w:rPr>
          <w:rFonts w:ascii="Arial" w:hAnsi="Arial" w:cs="Arial"/>
        </w:rPr>
        <w:t>Até o final do presente bimestre não f</w:t>
      </w:r>
      <w:r w:rsidRPr="00A812E6">
        <w:rPr>
          <w:rFonts w:ascii="Arial" w:hAnsi="Arial" w:cs="Arial"/>
        </w:rPr>
        <w:t xml:space="preserve">oi   aberto crédito adicional suplementar no </w:t>
      </w:r>
      <w:r>
        <w:rPr>
          <w:rFonts w:ascii="Arial" w:hAnsi="Arial" w:cs="Arial"/>
        </w:rPr>
        <w:t>orçamento da Câmara d</w:t>
      </w:r>
      <w:r w:rsidR="00813E59">
        <w:rPr>
          <w:rFonts w:ascii="Arial" w:hAnsi="Arial" w:cs="Arial"/>
        </w:rPr>
        <w:t xml:space="preserve">e Vereadores, vigente </w:t>
      </w:r>
      <w:proofErr w:type="gramStart"/>
      <w:r w:rsidR="00813E59">
        <w:rPr>
          <w:rFonts w:ascii="Arial" w:hAnsi="Arial" w:cs="Arial"/>
        </w:rPr>
        <w:t>para  2019</w:t>
      </w:r>
      <w:proofErr w:type="gramEnd"/>
      <w:r>
        <w:rPr>
          <w:rFonts w:ascii="Arial" w:hAnsi="Arial" w:cs="Arial"/>
        </w:rPr>
        <w:t>, cfe. abaixo nominado:</w:t>
      </w:r>
    </w:p>
    <w:p w:rsidR="004F0DC1" w:rsidRPr="00A812E6" w:rsidRDefault="004F0DC1" w:rsidP="004F0DC1">
      <w:pPr>
        <w:ind w:firstLine="708"/>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3190"/>
        <w:gridCol w:w="2509"/>
        <w:gridCol w:w="2266"/>
      </w:tblGrid>
      <w:tr w:rsidR="004F0DC1" w:rsidRPr="00A812E6" w:rsidTr="00C53CE5">
        <w:tc>
          <w:tcPr>
            <w:tcW w:w="1101" w:type="dxa"/>
          </w:tcPr>
          <w:p w:rsidR="004F0DC1" w:rsidRPr="00197726" w:rsidRDefault="004F0DC1" w:rsidP="00C53CE5">
            <w:pPr>
              <w:jc w:val="both"/>
              <w:rPr>
                <w:rFonts w:ascii="Arial" w:hAnsi="Arial" w:cs="Arial"/>
              </w:rPr>
            </w:pPr>
            <w:r w:rsidRPr="00197726">
              <w:rPr>
                <w:rFonts w:ascii="Arial" w:hAnsi="Arial" w:cs="Arial"/>
              </w:rPr>
              <w:t>Data</w:t>
            </w:r>
          </w:p>
        </w:tc>
        <w:tc>
          <w:tcPr>
            <w:tcW w:w="3260" w:type="dxa"/>
          </w:tcPr>
          <w:p w:rsidR="004F0DC1" w:rsidRPr="00197726" w:rsidRDefault="004F0DC1" w:rsidP="00C53CE5">
            <w:pPr>
              <w:jc w:val="both"/>
              <w:rPr>
                <w:rFonts w:ascii="Arial" w:hAnsi="Arial" w:cs="Arial"/>
              </w:rPr>
            </w:pPr>
            <w:r w:rsidRPr="00197726">
              <w:rPr>
                <w:rFonts w:ascii="Arial" w:hAnsi="Arial" w:cs="Arial"/>
              </w:rPr>
              <w:t>Histórico</w:t>
            </w:r>
          </w:p>
        </w:tc>
        <w:tc>
          <w:tcPr>
            <w:tcW w:w="2548" w:type="dxa"/>
          </w:tcPr>
          <w:p w:rsidR="004F0DC1" w:rsidRPr="00197726" w:rsidRDefault="004F0DC1" w:rsidP="00C53CE5">
            <w:pPr>
              <w:jc w:val="both"/>
              <w:rPr>
                <w:rFonts w:ascii="Arial" w:hAnsi="Arial" w:cs="Arial"/>
              </w:rPr>
            </w:pPr>
            <w:proofErr w:type="spellStart"/>
            <w:r w:rsidRPr="00197726">
              <w:rPr>
                <w:rFonts w:ascii="Arial" w:hAnsi="Arial" w:cs="Arial"/>
              </w:rPr>
              <w:t>Suplement</w:t>
            </w:r>
            <w:proofErr w:type="spellEnd"/>
            <w:r w:rsidRPr="00197726">
              <w:rPr>
                <w:rFonts w:ascii="Arial" w:hAnsi="Arial" w:cs="Arial"/>
              </w:rPr>
              <w:t>. Anulação</w:t>
            </w:r>
          </w:p>
        </w:tc>
        <w:tc>
          <w:tcPr>
            <w:tcW w:w="2303" w:type="dxa"/>
          </w:tcPr>
          <w:p w:rsidR="004F0DC1" w:rsidRPr="00197726" w:rsidRDefault="004F0DC1" w:rsidP="00C53CE5">
            <w:pPr>
              <w:jc w:val="both"/>
              <w:rPr>
                <w:rFonts w:ascii="Arial" w:hAnsi="Arial" w:cs="Arial"/>
              </w:rPr>
            </w:pPr>
            <w:r w:rsidRPr="00197726">
              <w:rPr>
                <w:rFonts w:ascii="Arial" w:hAnsi="Arial" w:cs="Arial"/>
              </w:rPr>
              <w:t xml:space="preserve">Dotações </w:t>
            </w:r>
          </w:p>
        </w:tc>
      </w:tr>
      <w:tr w:rsidR="004F0DC1" w:rsidRPr="00A812E6" w:rsidTr="00C53CE5">
        <w:tc>
          <w:tcPr>
            <w:tcW w:w="1101" w:type="dxa"/>
          </w:tcPr>
          <w:p w:rsidR="004F0DC1" w:rsidRPr="00197726" w:rsidRDefault="004F0DC1" w:rsidP="00C53CE5">
            <w:pPr>
              <w:jc w:val="both"/>
              <w:rPr>
                <w:rFonts w:ascii="Arial" w:hAnsi="Arial" w:cs="Arial"/>
              </w:rPr>
            </w:pPr>
            <w:proofErr w:type="spellStart"/>
            <w:r w:rsidRPr="00197726">
              <w:rPr>
                <w:rFonts w:ascii="Arial" w:hAnsi="Arial" w:cs="Arial"/>
              </w:rPr>
              <w:t>Jan.fev</w:t>
            </w:r>
            <w:proofErr w:type="spellEnd"/>
            <w:r w:rsidRPr="00197726">
              <w:rPr>
                <w:rFonts w:ascii="Arial" w:hAnsi="Arial" w:cs="Arial"/>
              </w:rPr>
              <w:t>.</w:t>
            </w:r>
          </w:p>
        </w:tc>
        <w:tc>
          <w:tcPr>
            <w:tcW w:w="3260" w:type="dxa"/>
          </w:tcPr>
          <w:p w:rsidR="004F0DC1" w:rsidRPr="00197726" w:rsidRDefault="004F0DC1" w:rsidP="00C53CE5">
            <w:pPr>
              <w:jc w:val="both"/>
              <w:rPr>
                <w:rFonts w:ascii="Arial" w:hAnsi="Arial" w:cs="Arial"/>
              </w:rPr>
            </w:pPr>
            <w:r w:rsidRPr="00197726">
              <w:rPr>
                <w:rFonts w:ascii="Arial" w:hAnsi="Arial" w:cs="Arial"/>
              </w:rPr>
              <w:t>Nada a registrar</w:t>
            </w:r>
          </w:p>
        </w:tc>
        <w:tc>
          <w:tcPr>
            <w:tcW w:w="2548" w:type="dxa"/>
          </w:tcPr>
          <w:p w:rsidR="004F0DC1" w:rsidRPr="00197726" w:rsidRDefault="004F0DC1" w:rsidP="00C53CE5">
            <w:pPr>
              <w:jc w:val="both"/>
              <w:rPr>
                <w:rFonts w:ascii="Arial" w:hAnsi="Arial" w:cs="Arial"/>
              </w:rPr>
            </w:pPr>
          </w:p>
        </w:tc>
        <w:tc>
          <w:tcPr>
            <w:tcW w:w="2303" w:type="dxa"/>
          </w:tcPr>
          <w:p w:rsidR="004F0DC1" w:rsidRPr="00197726" w:rsidRDefault="004F0DC1" w:rsidP="00C53CE5">
            <w:pPr>
              <w:jc w:val="both"/>
              <w:rPr>
                <w:rFonts w:ascii="Arial" w:hAnsi="Arial" w:cs="Arial"/>
              </w:rPr>
            </w:pPr>
          </w:p>
        </w:tc>
      </w:tr>
      <w:tr w:rsidR="004F0DC1" w:rsidRPr="00A812E6" w:rsidTr="00C53CE5">
        <w:tc>
          <w:tcPr>
            <w:tcW w:w="1101" w:type="dxa"/>
          </w:tcPr>
          <w:p w:rsidR="004F0DC1" w:rsidRPr="00197726" w:rsidRDefault="004F0DC1" w:rsidP="00C53CE5">
            <w:pPr>
              <w:jc w:val="both"/>
              <w:rPr>
                <w:rFonts w:ascii="Arial" w:hAnsi="Arial" w:cs="Arial"/>
              </w:rPr>
            </w:pPr>
          </w:p>
        </w:tc>
        <w:tc>
          <w:tcPr>
            <w:tcW w:w="3260" w:type="dxa"/>
          </w:tcPr>
          <w:p w:rsidR="004F0DC1" w:rsidRPr="00197726" w:rsidRDefault="004F0DC1" w:rsidP="00C53CE5">
            <w:pPr>
              <w:jc w:val="both"/>
              <w:rPr>
                <w:rFonts w:ascii="Arial" w:hAnsi="Arial" w:cs="Arial"/>
              </w:rPr>
            </w:pPr>
          </w:p>
        </w:tc>
        <w:tc>
          <w:tcPr>
            <w:tcW w:w="2548" w:type="dxa"/>
          </w:tcPr>
          <w:p w:rsidR="004F0DC1" w:rsidRPr="00197726" w:rsidRDefault="004F0DC1" w:rsidP="00C53CE5">
            <w:pPr>
              <w:jc w:val="both"/>
              <w:rPr>
                <w:rFonts w:ascii="Arial" w:hAnsi="Arial" w:cs="Arial"/>
              </w:rPr>
            </w:pPr>
          </w:p>
        </w:tc>
        <w:tc>
          <w:tcPr>
            <w:tcW w:w="2303" w:type="dxa"/>
          </w:tcPr>
          <w:p w:rsidR="004F0DC1" w:rsidRPr="00197726" w:rsidRDefault="004F0DC1" w:rsidP="00C53CE5">
            <w:pPr>
              <w:jc w:val="both"/>
              <w:rPr>
                <w:rFonts w:ascii="Arial" w:hAnsi="Arial" w:cs="Arial"/>
              </w:rPr>
            </w:pPr>
          </w:p>
        </w:tc>
      </w:tr>
      <w:tr w:rsidR="004F0DC1" w:rsidRPr="00A812E6" w:rsidTr="00C53CE5">
        <w:tc>
          <w:tcPr>
            <w:tcW w:w="1101" w:type="dxa"/>
          </w:tcPr>
          <w:p w:rsidR="004F0DC1" w:rsidRPr="00197726" w:rsidRDefault="004F0DC1" w:rsidP="00C53CE5">
            <w:pPr>
              <w:jc w:val="both"/>
              <w:rPr>
                <w:rFonts w:ascii="Arial" w:hAnsi="Arial" w:cs="Arial"/>
              </w:rPr>
            </w:pPr>
          </w:p>
        </w:tc>
        <w:tc>
          <w:tcPr>
            <w:tcW w:w="3260" w:type="dxa"/>
          </w:tcPr>
          <w:p w:rsidR="004F0DC1" w:rsidRPr="00197726" w:rsidRDefault="004F0DC1" w:rsidP="00C53CE5">
            <w:pPr>
              <w:jc w:val="both"/>
              <w:rPr>
                <w:rFonts w:ascii="Arial" w:hAnsi="Arial" w:cs="Arial"/>
              </w:rPr>
            </w:pPr>
          </w:p>
        </w:tc>
        <w:tc>
          <w:tcPr>
            <w:tcW w:w="2548" w:type="dxa"/>
          </w:tcPr>
          <w:p w:rsidR="004F0DC1" w:rsidRPr="00197726" w:rsidRDefault="004F0DC1" w:rsidP="00C53CE5">
            <w:pPr>
              <w:jc w:val="both"/>
              <w:rPr>
                <w:rFonts w:ascii="Arial" w:hAnsi="Arial" w:cs="Arial"/>
              </w:rPr>
            </w:pPr>
          </w:p>
        </w:tc>
        <w:tc>
          <w:tcPr>
            <w:tcW w:w="2303" w:type="dxa"/>
          </w:tcPr>
          <w:p w:rsidR="004F0DC1" w:rsidRPr="00197726" w:rsidRDefault="004F0DC1" w:rsidP="00C53CE5">
            <w:pPr>
              <w:jc w:val="both"/>
              <w:rPr>
                <w:rFonts w:ascii="Arial" w:hAnsi="Arial" w:cs="Arial"/>
              </w:rPr>
            </w:pPr>
          </w:p>
        </w:tc>
      </w:tr>
      <w:tr w:rsidR="004F0DC1" w:rsidRPr="00A812E6" w:rsidTr="00C53CE5">
        <w:tc>
          <w:tcPr>
            <w:tcW w:w="1101" w:type="dxa"/>
          </w:tcPr>
          <w:p w:rsidR="004F0DC1" w:rsidRPr="00197726" w:rsidRDefault="004F0DC1" w:rsidP="00C53CE5">
            <w:pPr>
              <w:jc w:val="both"/>
              <w:rPr>
                <w:rFonts w:ascii="Arial" w:hAnsi="Arial" w:cs="Arial"/>
              </w:rPr>
            </w:pPr>
          </w:p>
        </w:tc>
        <w:tc>
          <w:tcPr>
            <w:tcW w:w="3260" w:type="dxa"/>
          </w:tcPr>
          <w:p w:rsidR="004F0DC1" w:rsidRPr="00197726" w:rsidRDefault="004F0DC1" w:rsidP="00C53CE5">
            <w:pPr>
              <w:jc w:val="both"/>
              <w:rPr>
                <w:rFonts w:ascii="Arial" w:hAnsi="Arial" w:cs="Arial"/>
              </w:rPr>
            </w:pPr>
          </w:p>
        </w:tc>
        <w:tc>
          <w:tcPr>
            <w:tcW w:w="2548" w:type="dxa"/>
          </w:tcPr>
          <w:p w:rsidR="004F0DC1" w:rsidRPr="00197726" w:rsidRDefault="004F0DC1" w:rsidP="00C53CE5">
            <w:pPr>
              <w:jc w:val="both"/>
              <w:rPr>
                <w:rFonts w:ascii="Arial" w:hAnsi="Arial" w:cs="Arial"/>
              </w:rPr>
            </w:pPr>
          </w:p>
        </w:tc>
        <w:tc>
          <w:tcPr>
            <w:tcW w:w="2303" w:type="dxa"/>
          </w:tcPr>
          <w:p w:rsidR="004F0DC1" w:rsidRPr="00197726" w:rsidRDefault="004F0DC1" w:rsidP="00C53CE5">
            <w:pPr>
              <w:jc w:val="both"/>
              <w:rPr>
                <w:rFonts w:ascii="Arial" w:hAnsi="Arial" w:cs="Arial"/>
              </w:rPr>
            </w:pPr>
          </w:p>
        </w:tc>
      </w:tr>
      <w:tr w:rsidR="004F0DC1" w:rsidRPr="00A812E6" w:rsidTr="00C53CE5">
        <w:tc>
          <w:tcPr>
            <w:tcW w:w="1101" w:type="dxa"/>
          </w:tcPr>
          <w:p w:rsidR="004F0DC1" w:rsidRPr="00197726" w:rsidRDefault="004F0DC1" w:rsidP="00C53CE5">
            <w:pPr>
              <w:jc w:val="both"/>
              <w:rPr>
                <w:rFonts w:ascii="Arial" w:hAnsi="Arial" w:cs="Arial"/>
              </w:rPr>
            </w:pPr>
          </w:p>
        </w:tc>
        <w:tc>
          <w:tcPr>
            <w:tcW w:w="3260" w:type="dxa"/>
          </w:tcPr>
          <w:p w:rsidR="004F0DC1" w:rsidRPr="00197726" w:rsidRDefault="004F0DC1" w:rsidP="00C53CE5">
            <w:pPr>
              <w:jc w:val="both"/>
              <w:rPr>
                <w:rFonts w:ascii="Arial" w:hAnsi="Arial" w:cs="Arial"/>
              </w:rPr>
            </w:pPr>
          </w:p>
        </w:tc>
        <w:tc>
          <w:tcPr>
            <w:tcW w:w="2548" w:type="dxa"/>
          </w:tcPr>
          <w:p w:rsidR="004F0DC1" w:rsidRPr="00197726" w:rsidRDefault="004F0DC1" w:rsidP="00C53CE5">
            <w:pPr>
              <w:jc w:val="both"/>
              <w:rPr>
                <w:rFonts w:ascii="Arial" w:hAnsi="Arial" w:cs="Arial"/>
              </w:rPr>
            </w:pPr>
          </w:p>
        </w:tc>
        <w:tc>
          <w:tcPr>
            <w:tcW w:w="2303" w:type="dxa"/>
          </w:tcPr>
          <w:p w:rsidR="004F0DC1" w:rsidRPr="00197726" w:rsidRDefault="004F0DC1" w:rsidP="00C53CE5">
            <w:pPr>
              <w:jc w:val="both"/>
              <w:rPr>
                <w:rFonts w:ascii="Arial" w:hAnsi="Arial" w:cs="Arial"/>
              </w:rPr>
            </w:pPr>
          </w:p>
        </w:tc>
      </w:tr>
      <w:tr w:rsidR="004F0DC1" w:rsidRPr="00A812E6" w:rsidTr="00C53CE5">
        <w:tc>
          <w:tcPr>
            <w:tcW w:w="1101" w:type="dxa"/>
          </w:tcPr>
          <w:p w:rsidR="004F0DC1" w:rsidRPr="00197726" w:rsidRDefault="004F0DC1" w:rsidP="00C53CE5">
            <w:pPr>
              <w:jc w:val="both"/>
              <w:rPr>
                <w:rFonts w:ascii="Arial" w:hAnsi="Arial" w:cs="Arial"/>
              </w:rPr>
            </w:pPr>
          </w:p>
        </w:tc>
        <w:tc>
          <w:tcPr>
            <w:tcW w:w="3260" w:type="dxa"/>
          </w:tcPr>
          <w:p w:rsidR="004F0DC1" w:rsidRPr="00197726" w:rsidRDefault="004F0DC1" w:rsidP="00C53CE5">
            <w:pPr>
              <w:jc w:val="both"/>
              <w:rPr>
                <w:rFonts w:ascii="Arial" w:hAnsi="Arial" w:cs="Arial"/>
              </w:rPr>
            </w:pPr>
          </w:p>
        </w:tc>
        <w:tc>
          <w:tcPr>
            <w:tcW w:w="2548" w:type="dxa"/>
          </w:tcPr>
          <w:p w:rsidR="004F0DC1" w:rsidRPr="00197726" w:rsidRDefault="004F0DC1" w:rsidP="00C53CE5">
            <w:pPr>
              <w:jc w:val="both"/>
              <w:rPr>
                <w:rFonts w:ascii="Arial" w:hAnsi="Arial" w:cs="Arial"/>
              </w:rPr>
            </w:pPr>
          </w:p>
        </w:tc>
        <w:tc>
          <w:tcPr>
            <w:tcW w:w="2303" w:type="dxa"/>
          </w:tcPr>
          <w:p w:rsidR="004F0DC1" w:rsidRPr="00197726" w:rsidRDefault="004F0DC1" w:rsidP="00C53CE5">
            <w:pPr>
              <w:jc w:val="both"/>
              <w:rPr>
                <w:rFonts w:ascii="Arial" w:hAnsi="Arial" w:cs="Arial"/>
              </w:rPr>
            </w:pPr>
          </w:p>
        </w:tc>
      </w:tr>
    </w:tbl>
    <w:p w:rsidR="004F0DC1" w:rsidRPr="00A812E6" w:rsidRDefault="004F0DC1" w:rsidP="004F0DC1">
      <w:pPr>
        <w:jc w:val="both"/>
        <w:rPr>
          <w:rFonts w:ascii="Arial" w:hAnsi="Arial" w:cs="Arial"/>
          <w:b/>
        </w:rPr>
      </w:pPr>
    </w:p>
    <w:p w:rsidR="004F0DC1" w:rsidRDefault="004F0DC1" w:rsidP="004F0DC1">
      <w:pPr>
        <w:jc w:val="both"/>
        <w:rPr>
          <w:rFonts w:ascii="Arial" w:hAnsi="Arial" w:cs="Arial"/>
        </w:rPr>
      </w:pPr>
    </w:p>
    <w:p w:rsidR="004F0DC1" w:rsidRDefault="004F0DC1" w:rsidP="004F0DC1">
      <w:pPr>
        <w:jc w:val="both"/>
        <w:rPr>
          <w:rFonts w:ascii="Arial" w:hAnsi="Arial" w:cs="Arial"/>
          <w:b/>
        </w:rPr>
      </w:pPr>
      <w:r>
        <w:rPr>
          <w:rFonts w:ascii="Arial" w:hAnsi="Arial" w:cs="Arial"/>
          <w:b/>
        </w:rPr>
        <w:t>4</w:t>
      </w:r>
      <w:r w:rsidRPr="00436F4C">
        <w:rPr>
          <w:rFonts w:ascii="Arial" w:hAnsi="Arial" w:cs="Arial"/>
          <w:b/>
        </w:rPr>
        <w:t xml:space="preserve">. GASTOS COM PESSOAL – ART. </w:t>
      </w:r>
      <w:proofErr w:type="gramStart"/>
      <w:r w:rsidRPr="00436F4C">
        <w:rPr>
          <w:rFonts w:ascii="Arial" w:hAnsi="Arial" w:cs="Arial"/>
          <w:b/>
        </w:rPr>
        <w:t>20  III</w:t>
      </w:r>
      <w:proofErr w:type="gramEnd"/>
      <w:r w:rsidRPr="00436F4C">
        <w:rPr>
          <w:rFonts w:ascii="Arial" w:hAnsi="Arial" w:cs="Arial"/>
          <w:b/>
        </w:rPr>
        <w:t xml:space="preserve"> “A” LRF</w:t>
      </w:r>
    </w:p>
    <w:p w:rsidR="004F0DC1" w:rsidRPr="00736AE9" w:rsidRDefault="004F0DC1" w:rsidP="004F0DC1">
      <w:pPr>
        <w:jc w:val="both"/>
        <w:rPr>
          <w:rFonts w:ascii="Arial" w:hAnsi="Arial" w:cs="Arial"/>
        </w:rPr>
      </w:pPr>
      <w:r>
        <w:rPr>
          <w:rFonts w:ascii="Arial" w:hAnsi="Arial" w:cs="Arial"/>
        </w:rPr>
        <w:t>4</w:t>
      </w:r>
      <w:r w:rsidRPr="00736AE9">
        <w:rPr>
          <w:rFonts w:ascii="Arial" w:hAnsi="Arial" w:cs="Arial"/>
        </w:rPr>
        <w:t>.1 A LRF –</w:t>
      </w:r>
      <w:r>
        <w:rPr>
          <w:rFonts w:ascii="Arial" w:hAnsi="Arial" w:cs="Arial"/>
        </w:rPr>
        <w:t xml:space="preserve"> Lei de Responsabilidade Fiscal (LC</w:t>
      </w:r>
      <w:r w:rsidRPr="00736AE9">
        <w:rPr>
          <w:rFonts w:ascii="Arial" w:hAnsi="Arial" w:cs="Arial"/>
        </w:rPr>
        <w:t xml:space="preserve"> nº 101/2000</w:t>
      </w:r>
      <w:r w:rsidR="00CF3255">
        <w:rPr>
          <w:rFonts w:ascii="Arial" w:hAnsi="Arial" w:cs="Arial"/>
        </w:rPr>
        <w:t xml:space="preserve">) em seu artigo </w:t>
      </w:r>
      <w:proofErr w:type="gramStart"/>
      <w:r w:rsidR="00CF3255">
        <w:rPr>
          <w:rFonts w:ascii="Arial" w:hAnsi="Arial" w:cs="Arial"/>
        </w:rPr>
        <w:t xml:space="preserve">20, </w:t>
      </w:r>
      <w:r w:rsidRPr="00736AE9">
        <w:rPr>
          <w:rFonts w:ascii="Arial" w:hAnsi="Arial" w:cs="Arial"/>
        </w:rPr>
        <w:t xml:space="preserve"> estabelece</w:t>
      </w:r>
      <w:proofErr w:type="gramEnd"/>
      <w:r w:rsidRPr="00736AE9">
        <w:rPr>
          <w:rFonts w:ascii="Arial" w:hAnsi="Arial" w:cs="Arial"/>
        </w:rPr>
        <w:t xml:space="preserve">  limites para as despesas com pessoal   nos órgãos  públicos,  onde a do  Poder  Legislativo </w:t>
      </w:r>
      <w:r w:rsidRPr="00736AE9">
        <w:rPr>
          <w:rFonts w:ascii="Arial" w:hAnsi="Arial" w:cs="Arial"/>
        </w:rPr>
        <w:lastRenderedPageBreak/>
        <w:t>fica condicionada ao limite de gastos de até 6% (seis por cento) da Receita Corrente   Líquida do Município.</w:t>
      </w:r>
    </w:p>
    <w:p w:rsidR="004F0DC1" w:rsidRPr="00A812E6" w:rsidRDefault="004F0DC1" w:rsidP="004F0DC1">
      <w:pPr>
        <w:jc w:val="both"/>
        <w:rPr>
          <w:rFonts w:ascii="Arial" w:hAnsi="Arial" w:cs="Arial"/>
        </w:rPr>
      </w:pPr>
      <w:r w:rsidRPr="00736AE9">
        <w:rPr>
          <w:rFonts w:ascii="Arial" w:hAnsi="Arial" w:cs="Arial"/>
        </w:rPr>
        <w:t xml:space="preserve">A apuração é realizada com base </w:t>
      </w:r>
      <w:proofErr w:type="gramStart"/>
      <w:r w:rsidRPr="00736AE9">
        <w:rPr>
          <w:rFonts w:ascii="Arial" w:hAnsi="Arial" w:cs="Arial"/>
        </w:rPr>
        <w:t>nos  últimos</w:t>
      </w:r>
      <w:proofErr w:type="gramEnd"/>
      <w:r w:rsidRPr="00736AE9">
        <w:rPr>
          <w:rFonts w:ascii="Arial" w:hAnsi="Arial" w:cs="Arial"/>
        </w:rPr>
        <w:t xml:space="preserve">  12 (doze) meses, refletindo assim o percentual  que determinado órgão está  gastando nessa modalidade de despesa, demonstrando o cumprimento,   ou não, do limite legal.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1623"/>
        <w:gridCol w:w="1374"/>
      </w:tblGrid>
      <w:tr w:rsidR="004F0DC1" w:rsidRPr="00A812E6" w:rsidTr="00C53CE5">
        <w:tc>
          <w:tcPr>
            <w:tcW w:w="592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TITULOS</w:t>
            </w:r>
          </w:p>
        </w:tc>
        <w:tc>
          <w:tcPr>
            <w:tcW w:w="1559"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VALOR R$</w:t>
            </w:r>
          </w:p>
        </w:tc>
        <w:tc>
          <w:tcPr>
            <w:tcW w:w="1374"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w:t>
            </w:r>
          </w:p>
        </w:tc>
      </w:tr>
      <w:tr w:rsidR="004F0DC1" w:rsidRPr="00A812E6" w:rsidTr="00C53CE5">
        <w:tc>
          <w:tcPr>
            <w:tcW w:w="592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Receita Corrente Líquida</w:t>
            </w:r>
          </w:p>
        </w:tc>
        <w:tc>
          <w:tcPr>
            <w:tcW w:w="1559" w:type="dxa"/>
            <w:tcBorders>
              <w:top w:val="single" w:sz="4" w:space="0" w:color="auto"/>
              <w:left w:val="single" w:sz="4" w:space="0" w:color="auto"/>
              <w:bottom w:val="single" w:sz="4" w:space="0" w:color="auto"/>
              <w:right w:val="single" w:sz="4" w:space="0" w:color="auto"/>
            </w:tcBorders>
            <w:hideMark/>
          </w:tcPr>
          <w:p w:rsidR="004F0DC1" w:rsidRPr="00A812E6" w:rsidRDefault="007F660F" w:rsidP="00C53CE5">
            <w:pPr>
              <w:jc w:val="both"/>
              <w:rPr>
                <w:rFonts w:ascii="Arial" w:hAnsi="Arial" w:cs="Arial"/>
              </w:rPr>
            </w:pPr>
            <w:r>
              <w:rPr>
                <w:rFonts w:ascii="Arial" w:hAnsi="Arial" w:cs="Arial"/>
              </w:rPr>
              <w:t>17.501.352,59</w:t>
            </w:r>
          </w:p>
        </w:tc>
        <w:tc>
          <w:tcPr>
            <w:tcW w:w="1374"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100</w:t>
            </w:r>
          </w:p>
        </w:tc>
      </w:tr>
      <w:tr w:rsidR="004F0DC1" w:rsidRPr="00A812E6" w:rsidTr="00C53CE5">
        <w:tc>
          <w:tcPr>
            <w:tcW w:w="592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Gastos com Pessoal</w:t>
            </w:r>
          </w:p>
        </w:tc>
        <w:tc>
          <w:tcPr>
            <w:tcW w:w="1559"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Pr>
                <w:rFonts w:ascii="Arial" w:hAnsi="Arial" w:cs="Arial"/>
              </w:rPr>
              <w:t xml:space="preserve">     </w:t>
            </w:r>
            <w:r w:rsidR="007F660F">
              <w:rPr>
                <w:rFonts w:ascii="Arial" w:hAnsi="Arial" w:cs="Arial"/>
              </w:rPr>
              <w:t>705.637,19</w:t>
            </w:r>
          </w:p>
        </w:tc>
        <w:tc>
          <w:tcPr>
            <w:tcW w:w="1374" w:type="dxa"/>
            <w:tcBorders>
              <w:top w:val="single" w:sz="4" w:space="0" w:color="auto"/>
              <w:left w:val="single" w:sz="4" w:space="0" w:color="auto"/>
              <w:bottom w:val="single" w:sz="4" w:space="0" w:color="auto"/>
              <w:right w:val="single" w:sz="4" w:space="0" w:color="auto"/>
            </w:tcBorders>
            <w:hideMark/>
          </w:tcPr>
          <w:p w:rsidR="004F0DC1" w:rsidRPr="00A812E6" w:rsidRDefault="007F660F" w:rsidP="00C53CE5">
            <w:pPr>
              <w:jc w:val="both"/>
              <w:rPr>
                <w:rFonts w:ascii="Arial" w:hAnsi="Arial" w:cs="Arial"/>
              </w:rPr>
            </w:pPr>
            <w:r>
              <w:rPr>
                <w:rFonts w:ascii="Arial" w:hAnsi="Arial" w:cs="Arial"/>
              </w:rPr>
              <w:t>4,03</w:t>
            </w:r>
          </w:p>
        </w:tc>
      </w:tr>
    </w:tbl>
    <w:p w:rsidR="004F0DC1" w:rsidRDefault="004F0DC1" w:rsidP="004F0DC1">
      <w:pPr>
        <w:jc w:val="both"/>
        <w:rPr>
          <w:rFonts w:ascii="Arial" w:hAnsi="Arial" w:cs="Arial"/>
        </w:rPr>
      </w:pPr>
    </w:p>
    <w:p w:rsidR="004F0DC1" w:rsidRPr="00A812E6" w:rsidRDefault="004F0DC1" w:rsidP="004F0DC1">
      <w:pPr>
        <w:jc w:val="both"/>
        <w:rPr>
          <w:rFonts w:ascii="Arial" w:hAnsi="Arial" w:cs="Arial"/>
        </w:rPr>
      </w:pPr>
      <w:r>
        <w:rPr>
          <w:rFonts w:ascii="Arial" w:hAnsi="Arial" w:cs="Arial"/>
        </w:rPr>
        <w:t xml:space="preserve">Verifica-se então conforme quadro acima, que a despesa com pessoal da Câmara </w:t>
      </w:r>
      <w:proofErr w:type="gramStart"/>
      <w:r>
        <w:rPr>
          <w:rFonts w:ascii="Arial" w:hAnsi="Arial" w:cs="Arial"/>
        </w:rPr>
        <w:t>–  últimos</w:t>
      </w:r>
      <w:proofErr w:type="gramEnd"/>
      <w:r>
        <w:rPr>
          <w:rFonts w:ascii="Arial" w:hAnsi="Arial" w:cs="Arial"/>
        </w:rPr>
        <w:t xml:space="preserve"> 12  meses (</w:t>
      </w:r>
      <w:r w:rsidR="0024116E">
        <w:rPr>
          <w:rFonts w:ascii="Arial" w:hAnsi="Arial" w:cs="Arial"/>
        </w:rPr>
        <w:t>março/</w:t>
      </w:r>
      <w:r>
        <w:rPr>
          <w:rFonts w:ascii="Arial" w:hAnsi="Arial" w:cs="Arial"/>
        </w:rPr>
        <w:t xml:space="preserve">18 a </w:t>
      </w:r>
      <w:r w:rsidR="00617CAA">
        <w:rPr>
          <w:rFonts w:ascii="Arial" w:hAnsi="Arial" w:cs="Arial"/>
        </w:rPr>
        <w:t>fevereiro/19</w:t>
      </w:r>
      <w:r w:rsidR="0024116E">
        <w:rPr>
          <w:rFonts w:ascii="Arial" w:hAnsi="Arial" w:cs="Arial"/>
        </w:rPr>
        <w:t>)  totalizou em R$ 705.637,19</w:t>
      </w:r>
      <w:r>
        <w:rPr>
          <w:rFonts w:ascii="Arial" w:hAnsi="Arial" w:cs="Arial"/>
        </w:rPr>
        <w:t>, o que</w:t>
      </w:r>
      <w:r w:rsidR="0024116E">
        <w:rPr>
          <w:rFonts w:ascii="Arial" w:hAnsi="Arial" w:cs="Arial"/>
        </w:rPr>
        <w:t xml:space="preserve"> representa o percentual de 4,03</w:t>
      </w:r>
      <w:r>
        <w:rPr>
          <w:rFonts w:ascii="Arial" w:hAnsi="Arial" w:cs="Arial"/>
        </w:rPr>
        <w:t xml:space="preserve">% da Receita Corrente Líquida, estando então abaixo do limite   fixado pelo art.  20 III “a” da Lei de Responsabilidade Fiscal. </w:t>
      </w:r>
    </w:p>
    <w:p w:rsidR="004F0DC1" w:rsidRPr="00A812E6" w:rsidRDefault="004F0DC1" w:rsidP="004F0DC1">
      <w:pPr>
        <w:jc w:val="both"/>
        <w:rPr>
          <w:rFonts w:ascii="Arial" w:hAnsi="Arial" w:cs="Arial"/>
          <w:b/>
        </w:rPr>
      </w:pPr>
      <w:r>
        <w:rPr>
          <w:rFonts w:ascii="Arial" w:hAnsi="Arial" w:cs="Arial"/>
          <w:b/>
        </w:rPr>
        <w:t>5</w:t>
      </w:r>
      <w:r w:rsidRPr="00A812E6">
        <w:rPr>
          <w:rFonts w:ascii="Arial" w:hAnsi="Arial" w:cs="Arial"/>
          <w:b/>
        </w:rPr>
        <w:t>. GASTOS COM FOLHA DE PAGAMENTO</w:t>
      </w:r>
    </w:p>
    <w:p w:rsidR="004F0DC1" w:rsidRPr="00A812E6" w:rsidRDefault="004F0DC1" w:rsidP="004F0DC1">
      <w:pPr>
        <w:jc w:val="both"/>
        <w:rPr>
          <w:rFonts w:ascii="Arial" w:hAnsi="Arial" w:cs="Arial"/>
        </w:rPr>
      </w:pPr>
      <w:r>
        <w:rPr>
          <w:rFonts w:ascii="Arial" w:hAnsi="Arial" w:cs="Arial"/>
          <w:b/>
        </w:rPr>
        <w:t>5</w:t>
      </w:r>
      <w:r w:rsidRPr="00A812E6">
        <w:rPr>
          <w:rFonts w:ascii="Arial" w:hAnsi="Arial" w:cs="Arial"/>
          <w:b/>
        </w:rPr>
        <w:t xml:space="preserve">.1 - </w:t>
      </w:r>
      <w:r w:rsidRPr="00A812E6">
        <w:rPr>
          <w:rFonts w:ascii="Arial" w:hAnsi="Arial" w:cs="Arial"/>
        </w:rPr>
        <w:t xml:space="preserve"> Despesas com Folha </w:t>
      </w:r>
      <w:proofErr w:type="gramStart"/>
      <w:r w:rsidRPr="00A812E6">
        <w:rPr>
          <w:rFonts w:ascii="Arial" w:hAnsi="Arial" w:cs="Arial"/>
        </w:rPr>
        <w:t>de  Pagamento</w:t>
      </w:r>
      <w:proofErr w:type="gramEnd"/>
      <w:r w:rsidRPr="00A812E6">
        <w:rPr>
          <w:rFonts w:ascii="Arial" w:hAnsi="Arial" w:cs="Arial"/>
        </w:rPr>
        <w:t xml:space="preserve"> do Legislativo Municipal, de acordo com o art. 29 –A § 1º da Constituição Federal. </w:t>
      </w:r>
    </w:p>
    <w:p w:rsidR="004F0DC1" w:rsidRPr="00A812E6" w:rsidRDefault="004F0DC1" w:rsidP="004F0DC1">
      <w:pPr>
        <w:jc w:val="both"/>
        <w:rPr>
          <w:rFonts w:ascii="Arial" w:hAnsi="Arial" w:cs="Arial"/>
        </w:rPr>
      </w:pPr>
      <w:r w:rsidRPr="00A812E6">
        <w:rPr>
          <w:rFonts w:ascii="Arial" w:hAnsi="Arial" w:cs="Arial"/>
        </w:rPr>
        <w:t>A despesa prevista no art. 29-</w:t>
      </w:r>
      <w:proofErr w:type="gramStart"/>
      <w:r w:rsidRPr="00A812E6">
        <w:rPr>
          <w:rFonts w:ascii="Arial" w:hAnsi="Arial" w:cs="Arial"/>
        </w:rPr>
        <w:t>A  §</w:t>
      </w:r>
      <w:proofErr w:type="gramEnd"/>
      <w:r w:rsidRPr="00A812E6">
        <w:rPr>
          <w:rFonts w:ascii="Arial" w:hAnsi="Arial" w:cs="Arial"/>
        </w:rPr>
        <w:t xml:space="preserve"> 1º da Constituição Federal, corresponde a folha de pagamento, excluindo  as despesas com obrigações patronais de previdência social (INSS e FMP), considerando apenas a despesa com a folha de pagamento em si.  O Poder </w:t>
      </w:r>
      <w:proofErr w:type="gramStart"/>
      <w:r w:rsidRPr="00A812E6">
        <w:rPr>
          <w:rFonts w:ascii="Arial" w:hAnsi="Arial" w:cs="Arial"/>
        </w:rPr>
        <w:t>Legislativo  Municipal</w:t>
      </w:r>
      <w:proofErr w:type="gramEnd"/>
      <w:r w:rsidRPr="00A812E6">
        <w:rPr>
          <w:rFonts w:ascii="Arial" w:hAnsi="Arial" w:cs="Arial"/>
        </w:rPr>
        <w:t xml:space="preserve"> vem cumprindo com o dispositivo supracitado, considerando-se que o índice acumulado com a despesa de folha de pagamento até o final do</w:t>
      </w:r>
      <w:r w:rsidR="00F350DC">
        <w:rPr>
          <w:rFonts w:ascii="Arial" w:hAnsi="Arial" w:cs="Arial"/>
        </w:rPr>
        <w:t xml:space="preserve">  presente bimestre  em  41,67</w:t>
      </w:r>
      <w:r w:rsidRPr="00A812E6">
        <w:rPr>
          <w:rFonts w:ascii="Arial" w:hAnsi="Arial" w:cs="Arial"/>
        </w:rPr>
        <w:t>%.</w:t>
      </w:r>
    </w:p>
    <w:tbl>
      <w:tblPr>
        <w:tblW w:w="0" w:type="auto"/>
        <w:tblLook w:val="04A0" w:firstRow="1" w:lastRow="0" w:firstColumn="1" w:lastColumn="0" w:noHBand="0" w:noVBand="1"/>
      </w:tblPr>
      <w:tblGrid>
        <w:gridCol w:w="6204"/>
        <w:gridCol w:w="1842"/>
        <w:gridCol w:w="932"/>
        <w:gridCol w:w="38"/>
      </w:tblGrid>
      <w:tr w:rsidR="004F0DC1" w:rsidRPr="00A812E6" w:rsidTr="00C53CE5">
        <w:trPr>
          <w:gridAfter w:val="1"/>
          <w:wAfter w:w="38" w:type="dxa"/>
        </w:trPr>
        <w:tc>
          <w:tcPr>
            <w:tcW w:w="8978" w:type="dxa"/>
            <w:gridSpan w:val="3"/>
          </w:tcPr>
          <w:p w:rsidR="004F0DC1" w:rsidRPr="00A812E6" w:rsidRDefault="004F0DC1" w:rsidP="00C53CE5">
            <w:pPr>
              <w:jc w:val="both"/>
              <w:rPr>
                <w:rFonts w:ascii="Arial" w:hAnsi="Arial" w:cs="Arial"/>
                <w:b/>
              </w:rPr>
            </w:pPr>
            <w:proofErr w:type="gramStart"/>
            <w:r>
              <w:rPr>
                <w:rFonts w:ascii="Arial" w:hAnsi="Arial" w:cs="Arial"/>
                <w:b/>
              </w:rPr>
              <w:t>5</w:t>
            </w:r>
            <w:r w:rsidRPr="00A812E6">
              <w:rPr>
                <w:rFonts w:ascii="Arial" w:hAnsi="Arial" w:cs="Arial"/>
                <w:b/>
              </w:rPr>
              <w:t>.</w:t>
            </w:r>
            <w:r w:rsidR="00F350DC">
              <w:rPr>
                <w:rFonts w:ascii="Arial" w:hAnsi="Arial" w:cs="Arial"/>
                <w:b/>
              </w:rPr>
              <w:t>1.1</w:t>
            </w:r>
            <w:r w:rsidRPr="00A812E6">
              <w:rPr>
                <w:rFonts w:ascii="Arial" w:hAnsi="Arial" w:cs="Arial"/>
                <w:b/>
              </w:rPr>
              <w:t xml:space="preserve">  LIMITE</w:t>
            </w:r>
            <w:proofErr w:type="gramEnd"/>
            <w:r w:rsidRPr="00A812E6">
              <w:rPr>
                <w:rFonts w:ascii="Arial" w:hAnsi="Arial" w:cs="Arial"/>
                <w:b/>
              </w:rPr>
              <w:t xml:space="preserve"> DA FOLHA DE PAGAMENTO DO PODER LEGISLATIVO</w:t>
            </w:r>
          </w:p>
          <w:p w:rsidR="004F0DC1" w:rsidRPr="001B388D" w:rsidRDefault="004F0DC1" w:rsidP="00C53CE5">
            <w:pPr>
              <w:jc w:val="both"/>
              <w:rPr>
                <w:rFonts w:ascii="Arial" w:hAnsi="Arial" w:cs="Arial"/>
                <w:b/>
              </w:rPr>
            </w:pPr>
            <w:r>
              <w:rPr>
                <w:rFonts w:ascii="Arial" w:hAnsi="Arial" w:cs="Arial"/>
                <w:b/>
              </w:rPr>
              <w:t xml:space="preserve">ATÉ     </w:t>
            </w:r>
            <w:r w:rsidR="000C7E58">
              <w:rPr>
                <w:rFonts w:ascii="Arial" w:hAnsi="Arial" w:cs="Arial"/>
                <w:b/>
              </w:rPr>
              <w:t xml:space="preserve">fevereiro </w:t>
            </w:r>
            <w:r>
              <w:rPr>
                <w:rFonts w:ascii="Arial" w:hAnsi="Arial" w:cs="Arial"/>
                <w:b/>
              </w:rPr>
              <w:t xml:space="preserve">         </w:t>
            </w:r>
            <w:r w:rsidRPr="00A812E6">
              <w:rPr>
                <w:rFonts w:ascii="Arial" w:hAnsi="Arial" w:cs="Arial"/>
                <w:b/>
              </w:rPr>
              <w:t xml:space="preserve">    de 2</w:t>
            </w:r>
            <w:r w:rsidR="000C7E58">
              <w:rPr>
                <w:rFonts w:ascii="Arial" w:hAnsi="Arial" w:cs="Arial"/>
                <w:b/>
              </w:rPr>
              <w:t>019</w:t>
            </w:r>
            <w:r w:rsidRPr="00A812E6">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1843"/>
              <w:gridCol w:w="1180"/>
            </w:tblGrid>
            <w:tr w:rsidR="004F0DC1" w:rsidRPr="00A812E6" w:rsidTr="00C53CE5">
              <w:tc>
                <w:tcPr>
                  <w:tcW w:w="5665"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TITULOS</w:t>
                  </w:r>
                </w:p>
              </w:tc>
              <w:tc>
                <w:tcPr>
                  <w:tcW w:w="1843"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VALOR R$</w:t>
                  </w:r>
                </w:p>
              </w:tc>
              <w:tc>
                <w:tcPr>
                  <w:tcW w:w="118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w:t>
                  </w:r>
                </w:p>
              </w:tc>
            </w:tr>
            <w:tr w:rsidR="004F0DC1" w:rsidRPr="00A812E6" w:rsidTr="00C53CE5">
              <w:tc>
                <w:tcPr>
                  <w:tcW w:w="5665"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Total dos recursos recebidos pela </w:t>
                  </w:r>
                  <w:proofErr w:type="gramStart"/>
                  <w:r w:rsidRPr="00A812E6">
                    <w:rPr>
                      <w:rFonts w:ascii="Arial" w:hAnsi="Arial" w:cs="Arial"/>
                    </w:rPr>
                    <w:t>Câmara  no</w:t>
                  </w:r>
                  <w:proofErr w:type="gramEnd"/>
                  <w:r w:rsidRPr="00A812E6">
                    <w:rPr>
                      <w:rFonts w:ascii="Arial" w:hAnsi="Arial" w:cs="Arial"/>
                    </w:rPr>
                    <w:t xml:space="preserve"> exercício  (excluído as devoluções ao Poder Executivo e inativos)</w:t>
                  </w:r>
                </w:p>
              </w:tc>
              <w:tc>
                <w:tcPr>
                  <w:tcW w:w="1843" w:type="dxa"/>
                  <w:tcBorders>
                    <w:top w:val="single" w:sz="4" w:space="0" w:color="auto"/>
                    <w:left w:val="single" w:sz="4" w:space="0" w:color="auto"/>
                    <w:bottom w:val="single" w:sz="4" w:space="0" w:color="auto"/>
                    <w:right w:val="single" w:sz="4" w:space="0" w:color="auto"/>
                  </w:tcBorders>
                </w:tcPr>
                <w:p w:rsidR="004F0DC1" w:rsidRPr="00A812E6" w:rsidRDefault="000C7E58" w:rsidP="00C53CE5">
                  <w:pPr>
                    <w:jc w:val="both"/>
                    <w:rPr>
                      <w:rFonts w:ascii="Arial" w:hAnsi="Arial" w:cs="Arial"/>
                    </w:rPr>
                  </w:pPr>
                  <w:r>
                    <w:rPr>
                      <w:rFonts w:ascii="Arial" w:hAnsi="Arial" w:cs="Arial"/>
                    </w:rPr>
                    <w:t>199.993,14</w:t>
                  </w:r>
                </w:p>
              </w:tc>
              <w:tc>
                <w:tcPr>
                  <w:tcW w:w="1180"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p w:rsidR="004F0DC1" w:rsidRPr="00A812E6" w:rsidRDefault="004F0DC1" w:rsidP="00C53CE5">
                  <w:pPr>
                    <w:jc w:val="both"/>
                    <w:rPr>
                      <w:rFonts w:ascii="Arial" w:hAnsi="Arial" w:cs="Arial"/>
                    </w:rPr>
                  </w:pPr>
                  <w:r w:rsidRPr="00A812E6">
                    <w:rPr>
                      <w:rFonts w:ascii="Arial" w:hAnsi="Arial" w:cs="Arial"/>
                    </w:rPr>
                    <w:t>100</w:t>
                  </w:r>
                </w:p>
              </w:tc>
            </w:tr>
            <w:tr w:rsidR="004F0DC1" w:rsidRPr="00A812E6" w:rsidTr="00C53CE5">
              <w:tc>
                <w:tcPr>
                  <w:tcW w:w="5665"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Limite máximo da folha de pagamento</w:t>
                  </w:r>
                </w:p>
              </w:tc>
              <w:tc>
                <w:tcPr>
                  <w:tcW w:w="1843" w:type="dxa"/>
                  <w:tcBorders>
                    <w:top w:val="single" w:sz="4" w:space="0" w:color="auto"/>
                    <w:left w:val="single" w:sz="4" w:space="0" w:color="auto"/>
                    <w:bottom w:val="single" w:sz="4" w:space="0" w:color="auto"/>
                    <w:right w:val="single" w:sz="4" w:space="0" w:color="auto"/>
                  </w:tcBorders>
                  <w:hideMark/>
                </w:tcPr>
                <w:p w:rsidR="004F0DC1" w:rsidRPr="00A812E6" w:rsidRDefault="000C7E58" w:rsidP="00C53CE5">
                  <w:pPr>
                    <w:jc w:val="both"/>
                    <w:rPr>
                      <w:rFonts w:ascii="Arial" w:hAnsi="Arial" w:cs="Arial"/>
                    </w:rPr>
                  </w:pPr>
                  <w:r>
                    <w:rPr>
                      <w:rFonts w:ascii="Arial" w:hAnsi="Arial" w:cs="Arial"/>
                    </w:rPr>
                    <w:t xml:space="preserve"> </w:t>
                  </w:r>
                  <w:r w:rsidR="002B755E">
                    <w:rPr>
                      <w:rFonts w:ascii="Arial" w:hAnsi="Arial" w:cs="Arial"/>
                    </w:rPr>
                    <w:t>139.995,20</w:t>
                  </w:r>
                </w:p>
              </w:tc>
              <w:tc>
                <w:tcPr>
                  <w:tcW w:w="118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70</w:t>
                  </w:r>
                </w:p>
              </w:tc>
            </w:tr>
            <w:tr w:rsidR="004F0DC1" w:rsidRPr="00A812E6" w:rsidTr="00C53CE5">
              <w:tc>
                <w:tcPr>
                  <w:tcW w:w="5665"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proofErr w:type="gramStart"/>
                  <w:r w:rsidRPr="00A812E6">
                    <w:rPr>
                      <w:rFonts w:ascii="Arial" w:hAnsi="Arial" w:cs="Arial"/>
                    </w:rPr>
                    <w:t>Valor  da</w:t>
                  </w:r>
                  <w:proofErr w:type="gramEnd"/>
                  <w:r w:rsidRPr="00A812E6">
                    <w:rPr>
                      <w:rFonts w:ascii="Arial" w:hAnsi="Arial" w:cs="Arial"/>
                    </w:rPr>
                    <w:t xml:space="preserve"> Folha de pagamento no exercício (excluído encargos, inativos e pensionistas)</w:t>
                  </w:r>
                </w:p>
              </w:tc>
              <w:tc>
                <w:tcPr>
                  <w:tcW w:w="1843" w:type="dxa"/>
                  <w:tcBorders>
                    <w:top w:val="single" w:sz="4" w:space="0" w:color="auto"/>
                    <w:left w:val="single" w:sz="4" w:space="0" w:color="auto"/>
                    <w:bottom w:val="single" w:sz="4" w:space="0" w:color="auto"/>
                    <w:right w:val="single" w:sz="4" w:space="0" w:color="auto"/>
                  </w:tcBorders>
                </w:tcPr>
                <w:p w:rsidR="004F0DC1" w:rsidRPr="00A812E6" w:rsidRDefault="002B755E" w:rsidP="00C53CE5">
                  <w:pPr>
                    <w:jc w:val="both"/>
                    <w:rPr>
                      <w:rFonts w:ascii="Arial" w:hAnsi="Arial" w:cs="Arial"/>
                    </w:rPr>
                  </w:pPr>
                  <w:r>
                    <w:rPr>
                      <w:rFonts w:ascii="Arial" w:hAnsi="Arial" w:cs="Arial"/>
                    </w:rPr>
                    <w:t xml:space="preserve">  83.341,72</w:t>
                  </w:r>
                </w:p>
              </w:tc>
              <w:tc>
                <w:tcPr>
                  <w:tcW w:w="1180" w:type="dxa"/>
                  <w:tcBorders>
                    <w:top w:val="single" w:sz="4" w:space="0" w:color="auto"/>
                    <w:left w:val="single" w:sz="4" w:space="0" w:color="auto"/>
                    <w:bottom w:val="single" w:sz="4" w:space="0" w:color="auto"/>
                    <w:right w:val="single" w:sz="4" w:space="0" w:color="auto"/>
                  </w:tcBorders>
                </w:tcPr>
                <w:p w:rsidR="004F0DC1" w:rsidRPr="00A812E6" w:rsidRDefault="00741E75" w:rsidP="00C53CE5">
                  <w:pPr>
                    <w:jc w:val="both"/>
                    <w:rPr>
                      <w:rFonts w:ascii="Arial" w:hAnsi="Arial" w:cs="Arial"/>
                    </w:rPr>
                  </w:pPr>
                  <w:r>
                    <w:rPr>
                      <w:rFonts w:ascii="Arial" w:hAnsi="Arial" w:cs="Arial"/>
                    </w:rPr>
                    <w:t>41</w:t>
                  </w:r>
                  <w:r w:rsidR="009A7451">
                    <w:rPr>
                      <w:rFonts w:ascii="Arial" w:hAnsi="Arial" w:cs="Arial"/>
                    </w:rPr>
                    <w:t>,67</w:t>
                  </w:r>
                </w:p>
              </w:tc>
            </w:tr>
          </w:tbl>
          <w:p w:rsidR="004F0DC1" w:rsidRPr="00A812E6" w:rsidRDefault="004F0DC1" w:rsidP="00C53CE5">
            <w:pPr>
              <w:jc w:val="both"/>
              <w:rPr>
                <w:rFonts w:ascii="Arial" w:hAnsi="Arial" w:cs="Arial"/>
              </w:rPr>
            </w:pPr>
          </w:p>
          <w:p w:rsidR="004F0DC1" w:rsidRPr="00A812E6" w:rsidRDefault="004F0DC1" w:rsidP="00C53CE5">
            <w:pPr>
              <w:jc w:val="both"/>
              <w:rPr>
                <w:rFonts w:ascii="Arial" w:hAnsi="Arial" w:cs="Arial"/>
              </w:rPr>
            </w:pPr>
            <w:r w:rsidRPr="00A812E6">
              <w:rPr>
                <w:rFonts w:ascii="Arial" w:hAnsi="Arial" w:cs="Arial"/>
              </w:rPr>
              <w:t xml:space="preserve">O demonstrativo (quadro acima) comprova </w:t>
            </w:r>
            <w:proofErr w:type="gramStart"/>
            <w:r w:rsidRPr="00A812E6">
              <w:rPr>
                <w:rFonts w:ascii="Arial" w:hAnsi="Arial" w:cs="Arial"/>
              </w:rPr>
              <w:t>então  que</w:t>
            </w:r>
            <w:proofErr w:type="gramEnd"/>
            <w:r w:rsidRPr="00A812E6">
              <w:rPr>
                <w:rFonts w:ascii="Arial" w:hAnsi="Arial" w:cs="Arial"/>
              </w:rPr>
              <w:t xml:space="preserve"> a Câmara obedeceu ao limite máximo de</w:t>
            </w:r>
            <w:r>
              <w:rPr>
                <w:rFonts w:ascii="Arial" w:hAnsi="Arial" w:cs="Arial"/>
              </w:rPr>
              <w:t xml:space="preserve"> 70% (setenta por cento) de sua receita</w:t>
            </w:r>
            <w:r w:rsidRPr="00A812E6">
              <w:rPr>
                <w:rFonts w:ascii="Arial" w:hAnsi="Arial" w:cs="Arial"/>
              </w:rPr>
              <w:t xml:space="preserve"> com a folha de pagamento, não infringindo  as normas  estatuídas  no   § 1º do art. 29-A da Constituição Federal</w:t>
            </w:r>
            <w:r w:rsidR="00A128F6">
              <w:rPr>
                <w:rFonts w:ascii="Arial" w:hAnsi="Arial" w:cs="Arial"/>
              </w:rPr>
              <w:t>.</w:t>
            </w:r>
          </w:p>
        </w:tc>
      </w:tr>
      <w:tr w:rsidR="004F0DC1" w:rsidRPr="00A812E6" w:rsidTr="00C53CE5">
        <w:tc>
          <w:tcPr>
            <w:tcW w:w="6204" w:type="dxa"/>
          </w:tcPr>
          <w:p w:rsidR="004F0DC1" w:rsidRPr="00A812E6" w:rsidRDefault="004F0DC1" w:rsidP="00C53CE5">
            <w:pPr>
              <w:jc w:val="both"/>
              <w:rPr>
                <w:rFonts w:ascii="Arial" w:hAnsi="Arial" w:cs="Arial"/>
              </w:rPr>
            </w:pPr>
          </w:p>
        </w:tc>
        <w:tc>
          <w:tcPr>
            <w:tcW w:w="1842" w:type="dxa"/>
          </w:tcPr>
          <w:p w:rsidR="004F0DC1" w:rsidRPr="00A812E6" w:rsidRDefault="004F0DC1" w:rsidP="00C53CE5">
            <w:pPr>
              <w:jc w:val="both"/>
              <w:rPr>
                <w:rFonts w:ascii="Arial" w:hAnsi="Arial" w:cs="Arial"/>
              </w:rPr>
            </w:pPr>
          </w:p>
        </w:tc>
        <w:tc>
          <w:tcPr>
            <w:tcW w:w="970" w:type="dxa"/>
            <w:gridSpan w:val="2"/>
          </w:tcPr>
          <w:p w:rsidR="004F0DC1" w:rsidRPr="00A812E6" w:rsidRDefault="004F0DC1" w:rsidP="00C53CE5">
            <w:pPr>
              <w:jc w:val="both"/>
              <w:rPr>
                <w:rFonts w:ascii="Arial" w:hAnsi="Arial" w:cs="Arial"/>
              </w:rPr>
            </w:pPr>
          </w:p>
        </w:tc>
      </w:tr>
      <w:tr w:rsidR="004F0DC1" w:rsidRPr="00A812E6" w:rsidTr="00C53CE5">
        <w:tc>
          <w:tcPr>
            <w:tcW w:w="6204" w:type="dxa"/>
          </w:tcPr>
          <w:p w:rsidR="004F0DC1" w:rsidRPr="00A812E6" w:rsidRDefault="004F0DC1" w:rsidP="00C53CE5">
            <w:pPr>
              <w:jc w:val="both"/>
              <w:rPr>
                <w:rFonts w:ascii="Arial" w:hAnsi="Arial" w:cs="Arial"/>
              </w:rPr>
            </w:pPr>
          </w:p>
        </w:tc>
        <w:tc>
          <w:tcPr>
            <w:tcW w:w="1842" w:type="dxa"/>
          </w:tcPr>
          <w:p w:rsidR="004F0DC1" w:rsidRPr="00A812E6" w:rsidRDefault="004F0DC1" w:rsidP="00C53CE5">
            <w:pPr>
              <w:jc w:val="both"/>
              <w:rPr>
                <w:rFonts w:ascii="Arial" w:hAnsi="Arial" w:cs="Arial"/>
              </w:rPr>
            </w:pPr>
          </w:p>
        </w:tc>
        <w:tc>
          <w:tcPr>
            <w:tcW w:w="970" w:type="dxa"/>
            <w:gridSpan w:val="2"/>
          </w:tcPr>
          <w:p w:rsidR="004F0DC1" w:rsidRPr="00A812E6" w:rsidRDefault="004F0DC1" w:rsidP="00C53CE5">
            <w:pPr>
              <w:jc w:val="both"/>
              <w:rPr>
                <w:rFonts w:ascii="Arial" w:hAnsi="Arial" w:cs="Arial"/>
              </w:rPr>
            </w:pPr>
          </w:p>
        </w:tc>
      </w:tr>
      <w:tr w:rsidR="004F0DC1" w:rsidRPr="00A812E6" w:rsidTr="00C53CE5">
        <w:tc>
          <w:tcPr>
            <w:tcW w:w="6204" w:type="dxa"/>
          </w:tcPr>
          <w:p w:rsidR="004F0DC1" w:rsidRPr="00A812E6" w:rsidRDefault="004F0DC1" w:rsidP="00C53CE5">
            <w:pPr>
              <w:jc w:val="both"/>
              <w:rPr>
                <w:rFonts w:ascii="Arial" w:hAnsi="Arial" w:cs="Arial"/>
              </w:rPr>
            </w:pPr>
          </w:p>
        </w:tc>
        <w:tc>
          <w:tcPr>
            <w:tcW w:w="1842" w:type="dxa"/>
          </w:tcPr>
          <w:p w:rsidR="004F0DC1" w:rsidRPr="00A812E6" w:rsidRDefault="004F0DC1" w:rsidP="00C53CE5">
            <w:pPr>
              <w:jc w:val="both"/>
              <w:rPr>
                <w:rFonts w:ascii="Arial" w:hAnsi="Arial" w:cs="Arial"/>
              </w:rPr>
            </w:pPr>
          </w:p>
        </w:tc>
        <w:tc>
          <w:tcPr>
            <w:tcW w:w="970" w:type="dxa"/>
            <w:gridSpan w:val="2"/>
          </w:tcPr>
          <w:p w:rsidR="004F0DC1" w:rsidRPr="00A812E6" w:rsidRDefault="004F0DC1" w:rsidP="00C53CE5">
            <w:pPr>
              <w:jc w:val="both"/>
              <w:rPr>
                <w:rFonts w:ascii="Arial" w:hAnsi="Arial" w:cs="Arial"/>
              </w:rPr>
            </w:pPr>
          </w:p>
        </w:tc>
      </w:tr>
      <w:tr w:rsidR="004F0DC1" w:rsidRPr="008B1A20" w:rsidTr="00C53CE5">
        <w:tc>
          <w:tcPr>
            <w:tcW w:w="6204" w:type="dxa"/>
          </w:tcPr>
          <w:p w:rsidR="004F0DC1" w:rsidRPr="008B1A20" w:rsidRDefault="004F0DC1" w:rsidP="00C53CE5">
            <w:pPr>
              <w:jc w:val="both"/>
              <w:rPr>
                <w:rFonts w:ascii="Arial" w:hAnsi="Arial" w:cs="Arial"/>
                <w:i/>
              </w:rPr>
            </w:pPr>
          </w:p>
        </w:tc>
        <w:tc>
          <w:tcPr>
            <w:tcW w:w="1842" w:type="dxa"/>
          </w:tcPr>
          <w:p w:rsidR="004F0DC1" w:rsidRPr="008B1A20" w:rsidRDefault="004F0DC1" w:rsidP="00C53CE5">
            <w:pPr>
              <w:jc w:val="both"/>
              <w:rPr>
                <w:rFonts w:ascii="Arial" w:hAnsi="Arial" w:cs="Arial"/>
                <w:i/>
              </w:rPr>
            </w:pPr>
          </w:p>
        </w:tc>
        <w:tc>
          <w:tcPr>
            <w:tcW w:w="970" w:type="dxa"/>
            <w:gridSpan w:val="2"/>
          </w:tcPr>
          <w:p w:rsidR="004F0DC1" w:rsidRPr="008B1A20" w:rsidRDefault="004F0DC1" w:rsidP="00C53CE5">
            <w:pPr>
              <w:jc w:val="both"/>
              <w:rPr>
                <w:rFonts w:ascii="Arial" w:hAnsi="Arial" w:cs="Arial"/>
                <w:i/>
              </w:rPr>
            </w:pPr>
          </w:p>
        </w:tc>
      </w:tr>
      <w:tr w:rsidR="004F0DC1" w:rsidRPr="008B1A20" w:rsidTr="00C53CE5">
        <w:tc>
          <w:tcPr>
            <w:tcW w:w="6204" w:type="dxa"/>
          </w:tcPr>
          <w:p w:rsidR="004F0DC1" w:rsidRPr="008B1A20" w:rsidRDefault="004F0DC1" w:rsidP="00C53CE5">
            <w:pPr>
              <w:jc w:val="both"/>
              <w:rPr>
                <w:rFonts w:ascii="Arial" w:hAnsi="Arial" w:cs="Arial"/>
                <w:i/>
              </w:rPr>
            </w:pPr>
          </w:p>
        </w:tc>
        <w:tc>
          <w:tcPr>
            <w:tcW w:w="1842" w:type="dxa"/>
          </w:tcPr>
          <w:p w:rsidR="004F0DC1" w:rsidRPr="008B1A20" w:rsidRDefault="004F0DC1" w:rsidP="00C53CE5">
            <w:pPr>
              <w:jc w:val="both"/>
              <w:rPr>
                <w:rFonts w:ascii="Arial" w:hAnsi="Arial" w:cs="Arial"/>
                <w:i/>
              </w:rPr>
            </w:pPr>
          </w:p>
        </w:tc>
        <w:tc>
          <w:tcPr>
            <w:tcW w:w="970" w:type="dxa"/>
            <w:gridSpan w:val="2"/>
          </w:tcPr>
          <w:p w:rsidR="004F0DC1" w:rsidRPr="008B1A20" w:rsidRDefault="004F0DC1" w:rsidP="00C53CE5">
            <w:pPr>
              <w:jc w:val="both"/>
              <w:rPr>
                <w:rFonts w:ascii="Arial" w:hAnsi="Arial" w:cs="Arial"/>
                <w:i/>
              </w:rPr>
            </w:pPr>
          </w:p>
        </w:tc>
      </w:tr>
    </w:tbl>
    <w:p w:rsidR="004F0DC1" w:rsidRPr="00A812E6" w:rsidRDefault="004F0DC1" w:rsidP="004F0DC1">
      <w:pPr>
        <w:jc w:val="both"/>
        <w:rPr>
          <w:rFonts w:ascii="Arial" w:hAnsi="Arial" w:cs="Arial"/>
          <w:b/>
        </w:rPr>
      </w:pPr>
      <w:r w:rsidRPr="00A812E6">
        <w:rPr>
          <w:rFonts w:ascii="Arial" w:hAnsi="Arial" w:cs="Arial"/>
          <w:b/>
        </w:rPr>
        <w:t>6. GASTOS COM A REMUNERAÇÃO DO VEREADOR</w:t>
      </w:r>
    </w:p>
    <w:p w:rsidR="004F0DC1" w:rsidRDefault="004F0DC1" w:rsidP="004F0DC1">
      <w:pPr>
        <w:jc w:val="both"/>
        <w:rPr>
          <w:rFonts w:ascii="Arial" w:hAnsi="Arial" w:cs="Arial"/>
        </w:rPr>
      </w:pPr>
      <w:r w:rsidRPr="00A812E6">
        <w:rPr>
          <w:rFonts w:ascii="Arial" w:hAnsi="Arial" w:cs="Arial"/>
          <w:b/>
        </w:rPr>
        <w:t xml:space="preserve">6.1 </w:t>
      </w:r>
      <w:r w:rsidRPr="00A812E6">
        <w:rPr>
          <w:rFonts w:ascii="Arial" w:hAnsi="Arial" w:cs="Arial"/>
        </w:rPr>
        <w:t xml:space="preserve">Remuneração Mensal do Vereador em relação à remuneração de Deputado Estadual, </w:t>
      </w:r>
      <w:r w:rsidRPr="00855E98">
        <w:rPr>
          <w:rFonts w:ascii="Arial" w:hAnsi="Arial" w:cs="Arial"/>
        </w:rPr>
        <w:t xml:space="preserve">conforme dispõe o art. </w:t>
      </w:r>
      <w:proofErr w:type="gramStart"/>
      <w:r w:rsidRPr="00855E98">
        <w:rPr>
          <w:rFonts w:ascii="Arial" w:hAnsi="Arial" w:cs="Arial"/>
        </w:rPr>
        <w:t>29,</w:t>
      </w:r>
      <w:r>
        <w:rPr>
          <w:rFonts w:ascii="Arial" w:hAnsi="Arial" w:cs="Arial"/>
        </w:rPr>
        <w:t>VI</w:t>
      </w:r>
      <w:proofErr w:type="gramEnd"/>
      <w:r>
        <w:rPr>
          <w:rFonts w:ascii="Arial" w:hAnsi="Arial" w:cs="Arial"/>
        </w:rPr>
        <w:t xml:space="preserve"> “a” da Constituição Federal.  </w:t>
      </w:r>
    </w:p>
    <w:p w:rsidR="004F0DC1" w:rsidRPr="00A812E6" w:rsidRDefault="00F350DC" w:rsidP="004F0DC1">
      <w:pPr>
        <w:jc w:val="both"/>
        <w:rPr>
          <w:rFonts w:ascii="Arial" w:hAnsi="Arial" w:cs="Arial"/>
        </w:rPr>
      </w:pPr>
      <w:r w:rsidRPr="00F350DC">
        <w:rPr>
          <w:rFonts w:ascii="Arial" w:hAnsi="Arial" w:cs="Arial"/>
          <w:b/>
        </w:rPr>
        <w:t>6.1.2</w:t>
      </w:r>
      <w:r>
        <w:rPr>
          <w:rFonts w:ascii="Arial" w:hAnsi="Arial" w:cs="Arial"/>
        </w:rPr>
        <w:t xml:space="preserve"> </w:t>
      </w:r>
      <w:r w:rsidR="004F0DC1" w:rsidRPr="00855E98">
        <w:rPr>
          <w:rFonts w:ascii="Arial" w:hAnsi="Arial" w:cs="Arial"/>
        </w:rPr>
        <w:t xml:space="preserve">A remuneração mensal e </w:t>
      </w:r>
      <w:proofErr w:type="gramStart"/>
      <w:r w:rsidR="004F0DC1" w:rsidRPr="00855E98">
        <w:rPr>
          <w:rFonts w:ascii="Arial" w:hAnsi="Arial" w:cs="Arial"/>
        </w:rPr>
        <w:t>individual</w:t>
      </w:r>
      <w:r w:rsidR="004F0DC1">
        <w:rPr>
          <w:rFonts w:ascii="Arial" w:hAnsi="Arial" w:cs="Arial"/>
        </w:rPr>
        <w:t xml:space="preserve">  de</w:t>
      </w:r>
      <w:proofErr w:type="gramEnd"/>
      <w:r w:rsidR="004F0DC1">
        <w:rPr>
          <w:rFonts w:ascii="Arial" w:hAnsi="Arial" w:cs="Arial"/>
        </w:rPr>
        <w:t xml:space="preserve"> cada vereador em   </w:t>
      </w:r>
      <w:r w:rsidR="009A7451">
        <w:rPr>
          <w:rFonts w:ascii="Arial" w:hAnsi="Arial" w:cs="Arial"/>
        </w:rPr>
        <w:t>fevereiro  de 2019   foi de R$. 1.902,75</w:t>
      </w:r>
      <w:r w:rsidR="004F0DC1">
        <w:rPr>
          <w:rFonts w:ascii="Arial" w:hAnsi="Arial" w:cs="Arial"/>
        </w:rPr>
        <w:t xml:space="preserve"> (</w:t>
      </w:r>
      <w:proofErr w:type="gramStart"/>
      <w:r w:rsidR="004F0DC1">
        <w:rPr>
          <w:rFonts w:ascii="Arial" w:hAnsi="Arial" w:cs="Arial"/>
        </w:rPr>
        <w:t xml:space="preserve">mil  </w:t>
      </w:r>
      <w:r w:rsidR="009A7451">
        <w:rPr>
          <w:rFonts w:ascii="Arial" w:hAnsi="Arial" w:cs="Arial"/>
        </w:rPr>
        <w:t>novecentos</w:t>
      </w:r>
      <w:proofErr w:type="gramEnd"/>
      <w:r w:rsidR="009A7451">
        <w:rPr>
          <w:rFonts w:ascii="Arial" w:hAnsi="Arial" w:cs="Arial"/>
        </w:rPr>
        <w:t xml:space="preserve"> e dois reais e setenta e cinco centavos</w:t>
      </w:r>
      <w:r w:rsidR="004F0DC1">
        <w:rPr>
          <w:rFonts w:ascii="Arial" w:hAnsi="Arial" w:cs="Arial"/>
        </w:rPr>
        <w:t>), valor esse  com vigência a p</w:t>
      </w:r>
      <w:r w:rsidR="005D56A2">
        <w:rPr>
          <w:rFonts w:ascii="Arial" w:hAnsi="Arial" w:cs="Arial"/>
        </w:rPr>
        <w:t>artir de 01 de fevereiro de 2019</w:t>
      </w:r>
      <w:r w:rsidR="004F0DC1">
        <w:rPr>
          <w:rFonts w:ascii="Arial" w:hAnsi="Arial" w:cs="Arial"/>
        </w:rPr>
        <w:t xml:space="preserve">, reajustado  em </w:t>
      </w:r>
      <w:r w:rsidR="005D56A2">
        <w:rPr>
          <w:rFonts w:ascii="Arial" w:hAnsi="Arial" w:cs="Arial"/>
        </w:rPr>
        <w:t>3,57</w:t>
      </w:r>
      <w:r w:rsidR="004F0DC1">
        <w:rPr>
          <w:rFonts w:ascii="Arial" w:hAnsi="Arial" w:cs="Arial"/>
        </w:rPr>
        <w:t xml:space="preserve">% correspondente ao INPC/IBGE do período de </w:t>
      </w:r>
      <w:r w:rsidR="00CF5008">
        <w:rPr>
          <w:rFonts w:ascii="Arial" w:hAnsi="Arial" w:cs="Arial"/>
        </w:rPr>
        <w:t xml:space="preserve">fevereiro/18 </w:t>
      </w:r>
      <w:r w:rsidR="004F0DC1">
        <w:rPr>
          <w:rFonts w:ascii="Arial" w:hAnsi="Arial" w:cs="Arial"/>
        </w:rPr>
        <w:t xml:space="preserve"> à janeiro 20</w:t>
      </w:r>
      <w:r w:rsidR="00CF5008">
        <w:rPr>
          <w:rFonts w:ascii="Arial" w:hAnsi="Arial" w:cs="Arial"/>
        </w:rPr>
        <w:t>19</w:t>
      </w:r>
      <w:r w:rsidR="00617CAA">
        <w:rPr>
          <w:rFonts w:ascii="Arial" w:hAnsi="Arial" w:cs="Arial"/>
        </w:rPr>
        <w:t xml:space="preserve">, </w:t>
      </w:r>
      <w:r w:rsidR="009D72C8">
        <w:rPr>
          <w:rFonts w:ascii="Arial" w:hAnsi="Arial" w:cs="Arial"/>
        </w:rPr>
        <w:t>o  equivalente a 7,51</w:t>
      </w:r>
      <w:r w:rsidR="004F0DC1" w:rsidRPr="00855E98">
        <w:rPr>
          <w:rFonts w:ascii="Arial" w:hAnsi="Arial" w:cs="Arial"/>
        </w:rPr>
        <w:t>% da remuneração mensal  paga ao Deputado Estadual, que é de R$ 25.322,25, portanto abaixo do limite  pelo artigo 29 VI “a” da  Consti</w:t>
      </w:r>
      <w:r w:rsidR="004F0DC1">
        <w:rPr>
          <w:rFonts w:ascii="Arial" w:hAnsi="Arial" w:cs="Arial"/>
        </w:rPr>
        <w:t>tuição Federal,  que é  de 25%.</w:t>
      </w:r>
    </w:p>
    <w:p w:rsidR="004F0DC1" w:rsidRDefault="00F350DC" w:rsidP="004F0DC1">
      <w:pPr>
        <w:rPr>
          <w:rFonts w:ascii="Arial" w:hAnsi="Arial" w:cs="Arial"/>
        </w:rPr>
      </w:pPr>
      <w:r w:rsidRPr="00F350DC">
        <w:rPr>
          <w:rFonts w:ascii="Arial" w:hAnsi="Arial" w:cs="Arial"/>
          <w:b/>
        </w:rPr>
        <w:t>6.1.3</w:t>
      </w:r>
      <w:r>
        <w:rPr>
          <w:rFonts w:ascii="Arial" w:hAnsi="Arial" w:cs="Arial"/>
        </w:rPr>
        <w:t xml:space="preserve"> </w:t>
      </w:r>
      <w:r w:rsidR="004F0DC1">
        <w:rPr>
          <w:rFonts w:ascii="Arial" w:hAnsi="Arial" w:cs="Arial"/>
        </w:rPr>
        <w:t xml:space="preserve">Número de Vereadores: (nove).   </w:t>
      </w:r>
    </w:p>
    <w:p w:rsidR="00F350DC" w:rsidRPr="00A812E6" w:rsidRDefault="00F350DC" w:rsidP="004F0DC1">
      <w:pPr>
        <w:rPr>
          <w:rFonts w:ascii="Arial" w:hAnsi="Arial" w:cs="Arial"/>
        </w:rPr>
      </w:pPr>
    </w:p>
    <w:p w:rsidR="004F0DC1" w:rsidRDefault="004F0DC1" w:rsidP="004F0DC1">
      <w:pPr>
        <w:jc w:val="both"/>
        <w:rPr>
          <w:rFonts w:ascii="Arial" w:hAnsi="Arial" w:cs="Arial"/>
          <w:b/>
        </w:rPr>
      </w:pPr>
      <w:r w:rsidRPr="00A812E6">
        <w:rPr>
          <w:rFonts w:ascii="Arial" w:hAnsi="Arial" w:cs="Arial"/>
          <w:b/>
        </w:rPr>
        <w:t xml:space="preserve"> 7.GESTÃO DE PESSOAL</w:t>
      </w:r>
      <w:r w:rsidR="00E14FB4">
        <w:rPr>
          <w:rFonts w:ascii="Arial" w:hAnsi="Arial" w:cs="Arial"/>
          <w:b/>
        </w:rPr>
        <w:t>- Gestão de Recursos Humanos</w:t>
      </w:r>
    </w:p>
    <w:p w:rsidR="00A779D0" w:rsidRDefault="00A779D0" w:rsidP="004F0DC1">
      <w:pPr>
        <w:jc w:val="both"/>
        <w:rPr>
          <w:rFonts w:ascii="Arial" w:hAnsi="Arial" w:cs="Arial"/>
          <w:b/>
        </w:rPr>
      </w:pPr>
      <w:r>
        <w:rPr>
          <w:rFonts w:ascii="Arial" w:hAnsi="Arial" w:cs="Arial"/>
          <w:b/>
        </w:rPr>
        <w:t>7.1 – Estrutura Administrativa da Câmara</w:t>
      </w:r>
    </w:p>
    <w:tbl>
      <w:tblPr>
        <w:tblStyle w:val="Tabelacomgrade"/>
        <w:tblW w:w="0" w:type="auto"/>
        <w:tblLook w:val="04A0" w:firstRow="1" w:lastRow="0" w:firstColumn="1" w:lastColumn="0" w:noHBand="0" w:noVBand="1"/>
      </w:tblPr>
      <w:tblGrid>
        <w:gridCol w:w="1980"/>
        <w:gridCol w:w="992"/>
        <w:gridCol w:w="910"/>
        <w:gridCol w:w="1295"/>
        <w:gridCol w:w="1295"/>
        <w:gridCol w:w="1295"/>
        <w:gridCol w:w="1295"/>
      </w:tblGrid>
      <w:tr w:rsidR="00320A6A" w:rsidTr="00F82B6E">
        <w:tc>
          <w:tcPr>
            <w:tcW w:w="1980" w:type="dxa"/>
          </w:tcPr>
          <w:p w:rsidR="00320A6A" w:rsidRDefault="00320A6A" w:rsidP="008819F8">
            <w:pPr>
              <w:spacing w:after="0" w:line="240" w:lineRule="auto"/>
              <w:jc w:val="both"/>
              <w:rPr>
                <w:rFonts w:ascii="Arial" w:hAnsi="Arial" w:cs="Arial"/>
                <w:b/>
                <w:sz w:val="16"/>
                <w:szCs w:val="16"/>
              </w:rPr>
            </w:pPr>
            <w:r>
              <w:rPr>
                <w:rFonts w:ascii="Arial" w:hAnsi="Arial" w:cs="Arial"/>
                <w:b/>
                <w:sz w:val="16"/>
                <w:szCs w:val="16"/>
              </w:rPr>
              <w:t>Descrição/</w:t>
            </w:r>
          </w:p>
          <w:p w:rsidR="008819F8" w:rsidRPr="00320A6A" w:rsidRDefault="008819F8" w:rsidP="008819F8">
            <w:pPr>
              <w:spacing w:after="0" w:line="240" w:lineRule="auto"/>
              <w:jc w:val="both"/>
              <w:rPr>
                <w:rFonts w:ascii="Arial" w:hAnsi="Arial" w:cs="Arial"/>
                <w:b/>
                <w:sz w:val="16"/>
                <w:szCs w:val="16"/>
              </w:rPr>
            </w:pPr>
            <w:r>
              <w:rPr>
                <w:rFonts w:ascii="Arial" w:hAnsi="Arial" w:cs="Arial"/>
                <w:b/>
                <w:sz w:val="16"/>
                <w:szCs w:val="16"/>
              </w:rPr>
              <w:t>Cargo</w:t>
            </w:r>
          </w:p>
        </w:tc>
        <w:tc>
          <w:tcPr>
            <w:tcW w:w="992" w:type="dxa"/>
          </w:tcPr>
          <w:p w:rsidR="00320A6A" w:rsidRPr="008819F8" w:rsidRDefault="008819F8" w:rsidP="004F0DC1">
            <w:pPr>
              <w:jc w:val="both"/>
              <w:rPr>
                <w:rFonts w:ascii="Arial" w:hAnsi="Arial" w:cs="Arial"/>
                <w:b/>
                <w:sz w:val="16"/>
                <w:szCs w:val="16"/>
              </w:rPr>
            </w:pPr>
            <w:r w:rsidRPr="008819F8">
              <w:rPr>
                <w:rFonts w:ascii="Arial" w:hAnsi="Arial" w:cs="Arial"/>
                <w:b/>
                <w:sz w:val="16"/>
                <w:szCs w:val="16"/>
              </w:rPr>
              <w:t>Padrão</w:t>
            </w:r>
          </w:p>
        </w:tc>
        <w:tc>
          <w:tcPr>
            <w:tcW w:w="910" w:type="dxa"/>
          </w:tcPr>
          <w:p w:rsidR="00320A6A" w:rsidRPr="008819F8" w:rsidRDefault="007E47E5" w:rsidP="004F0DC1">
            <w:pPr>
              <w:jc w:val="both"/>
              <w:rPr>
                <w:rFonts w:ascii="Arial" w:hAnsi="Arial" w:cs="Arial"/>
                <w:b/>
                <w:sz w:val="16"/>
                <w:szCs w:val="16"/>
              </w:rPr>
            </w:pPr>
            <w:proofErr w:type="spellStart"/>
            <w:r>
              <w:rPr>
                <w:rFonts w:ascii="Arial" w:hAnsi="Arial" w:cs="Arial"/>
                <w:b/>
                <w:sz w:val="16"/>
                <w:szCs w:val="16"/>
              </w:rPr>
              <w:t>Nr</w:t>
            </w:r>
            <w:proofErr w:type="spellEnd"/>
            <w:r>
              <w:rPr>
                <w:rFonts w:ascii="Arial" w:hAnsi="Arial" w:cs="Arial"/>
                <w:b/>
                <w:sz w:val="16"/>
                <w:szCs w:val="16"/>
              </w:rPr>
              <w:t xml:space="preserve">. </w:t>
            </w:r>
            <w:proofErr w:type="gramStart"/>
            <w:r>
              <w:rPr>
                <w:rFonts w:ascii="Arial" w:hAnsi="Arial" w:cs="Arial"/>
                <w:b/>
                <w:sz w:val="16"/>
                <w:szCs w:val="16"/>
              </w:rPr>
              <w:t>vagas</w:t>
            </w:r>
            <w:proofErr w:type="gramEnd"/>
          </w:p>
        </w:tc>
        <w:tc>
          <w:tcPr>
            <w:tcW w:w="1295" w:type="dxa"/>
          </w:tcPr>
          <w:p w:rsidR="00F82B6E" w:rsidRPr="007E47E5" w:rsidRDefault="007E47E5" w:rsidP="004F0DC1">
            <w:pPr>
              <w:jc w:val="both"/>
              <w:rPr>
                <w:rFonts w:ascii="Arial" w:hAnsi="Arial" w:cs="Arial"/>
                <w:b/>
                <w:sz w:val="16"/>
                <w:szCs w:val="16"/>
              </w:rPr>
            </w:pPr>
            <w:r>
              <w:rPr>
                <w:rFonts w:ascii="Arial" w:hAnsi="Arial" w:cs="Arial"/>
                <w:b/>
                <w:sz w:val="16"/>
                <w:szCs w:val="16"/>
              </w:rPr>
              <w:t>Carga Horária</w:t>
            </w:r>
          </w:p>
        </w:tc>
        <w:tc>
          <w:tcPr>
            <w:tcW w:w="1295" w:type="dxa"/>
          </w:tcPr>
          <w:p w:rsidR="00320A6A" w:rsidRPr="007E47E5" w:rsidRDefault="007E47E5" w:rsidP="004F0DC1">
            <w:pPr>
              <w:jc w:val="both"/>
              <w:rPr>
                <w:rFonts w:ascii="Arial" w:hAnsi="Arial" w:cs="Arial"/>
                <w:b/>
                <w:sz w:val="16"/>
                <w:szCs w:val="16"/>
              </w:rPr>
            </w:pPr>
            <w:r>
              <w:rPr>
                <w:rFonts w:ascii="Arial" w:hAnsi="Arial" w:cs="Arial"/>
                <w:b/>
                <w:sz w:val="16"/>
                <w:szCs w:val="16"/>
              </w:rPr>
              <w:t>Provimento</w:t>
            </w:r>
          </w:p>
        </w:tc>
        <w:tc>
          <w:tcPr>
            <w:tcW w:w="1295" w:type="dxa"/>
          </w:tcPr>
          <w:p w:rsidR="007B6A30" w:rsidRDefault="007B6A30" w:rsidP="007B6A30">
            <w:pPr>
              <w:spacing w:after="0"/>
              <w:jc w:val="both"/>
              <w:rPr>
                <w:rFonts w:ascii="Arial" w:hAnsi="Arial" w:cs="Arial"/>
                <w:b/>
                <w:sz w:val="16"/>
                <w:szCs w:val="16"/>
              </w:rPr>
            </w:pPr>
            <w:r w:rsidRPr="007B6A30">
              <w:rPr>
                <w:rFonts w:ascii="Arial" w:hAnsi="Arial" w:cs="Arial"/>
                <w:b/>
                <w:sz w:val="16"/>
                <w:szCs w:val="16"/>
              </w:rPr>
              <w:t>Ocupado</w:t>
            </w:r>
          </w:p>
          <w:p w:rsidR="00994389" w:rsidRPr="007B6A30" w:rsidRDefault="00994389" w:rsidP="007B6A30">
            <w:pPr>
              <w:spacing w:after="0"/>
              <w:jc w:val="both"/>
              <w:rPr>
                <w:rFonts w:ascii="Arial" w:hAnsi="Arial" w:cs="Arial"/>
                <w:b/>
                <w:sz w:val="16"/>
                <w:szCs w:val="16"/>
              </w:rPr>
            </w:pPr>
            <w:r>
              <w:rPr>
                <w:rFonts w:ascii="Arial" w:hAnsi="Arial" w:cs="Arial"/>
                <w:b/>
                <w:sz w:val="16"/>
                <w:szCs w:val="16"/>
              </w:rPr>
              <w:t>Sim/ não</w:t>
            </w:r>
          </w:p>
        </w:tc>
        <w:tc>
          <w:tcPr>
            <w:tcW w:w="1295" w:type="dxa"/>
          </w:tcPr>
          <w:p w:rsidR="00320A6A" w:rsidRPr="00994389" w:rsidRDefault="00974999" w:rsidP="004F0DC1">
            <w:pPr>
              <w:jc w:val="both"/>
              <w:rPr>
                <w:rFonts w:ascii="Arial" w:hAnsi="Arial" w:cs="Arial"/>
                <w:b/>
                <w:sz w:val="16"/>
                <w:szCs w:val="16"/>
              </w:rPr>
            </w:pPr>
            <w:r>
              <w:rPr>
                <w:rFonts w:ascii="Arial" w:hAnsi="Arial" w:cs="Arial"/>
                <w:b/>
                <w:sz w:val="16"/>
                <w:szCs w:val="16"/>
              </w:rPr>
              <w:t>Ato/criação cargo</w:t>
            </w:r>
          </w:p>
        </w:tc>
      </w:tr>
      <w:tr w:rsidR="00320A6A" w:rsidTr="00F82B6E">
        <w:tc>
          <w:tcPr>
            <w:tcW w:w="1980" w:type="dxa"/>
          </w:tcPr>
          <w:p w:rsidR="00320A6A" w:rsidRPr="00384A88" w:rsidRDefault="00384A88" w:rsidP="004F0DC1">
            <w:pPr>
              <w:jc w:val="both"/>
              <w:rPr>
                <w:rFonts w:ascii="Arial" w:hAnsi="Arial" w:cs="Arial"/>
                <w:sz w:val="16"/>
                <w:szCs w:val="16"/>
              </w:rPr>
            </w:pPr>
            <w:proofErr w:type="spellStart"/>
            <w:r>
              <w:rPr>
                <w:rFonts w:ascii="Arial" w:hAnsi="Arial" w:cs="Arial"/>
                <w:sz w:val="16"/>
                <w:szCs w:val="16"/>
              </w:rPr>
              <w:t>Secret</w:t>
            </w:r>
            <w:proofErr w:type="spellEnd"/>
            <w:r>
              <w:rPr>
                <w:rFonts w:ascii="Arial" w:hAnsi="Arial" w:cs="Arial"/>
                <w:sz w:val="16"/>
                <w:szCs w:val="16"/>
              </w:rPr>
              <w:t>. Finanças</w:t>
            </w:r>
          </w:p>
        </w:tc>
        <w:tc>
          <w:tcPr>
            <w:tcW w:w="992" w:type="dxa"/>
          </w:tcPr>
          <w:p w:rsidR="00320A6A" w:rsidRPr="00994389" w:rsidRDefault="00F82B6E" w:rsidP="004F0DC1">
            <w:pPr>
              <w:jc w:val="both"/>
              <w:rPr>
                <w:rFonts w:ascii="Arial" w:hAnsi="Arial" w:cs="Arial"/>
                <w:b/>
                <w:sz w:val="16"/>
                <w:szCs w:val="16"/>
              </w:rPr>
            </w:pPr>
            <w:r>
              <w:rPr>
                <w:rFonts w:ascii="Arial" w:hAnsi="Arial" w:cs="Arial"/>
                <w:b/>
                <w:sz w:val="16"/>
                <w:szCs w:val="16"/>
              </w:rPr>
              <w:t>C-m4</w:t>
            </w:r>
          </w:p>
        </w:tc>
        <w:tc>
          <w:tcPr>
            <w:tcW w:w="910" w:type="dxa"/>
          </w:tcPr>
          <w:p w:rsidR="00320A6A" w:rsidRPr="00994389" w:rsidRDefault="00F82B6E" w:rsidP="004F0DC1">
            <w:pPr>
              <w:jc w:val="both"/>
              <w:rPr>
                <w:rFonts w:ascii="Arial" w:hAnsi="Arial" w:cs="Arial"/>
                <w:b/>
                <w:sz w:val="16"/>
                <w:szCs w:val="16"/>
              </w:rPr>
            </w:pPr>
            <w:r>
              <w:rPr>
                <w:rFonts w:ascii="Arial" w:hAnsi="Arial" w:cs="Arial"/>
                <w:b/>
                <w:sz w:val="16"/>
                <w:szCs w:val="16"/>
              </w:rPr>
              <w:t>01</w:t>
            </w:r>
          </w:p>
        </w:tc>
        <w:tc>
          <w:tcPr>
            <w:tcW w:w="1295" w:type="dxa"/>
          </w:tcPr>
          <w:p w:rsidR="00320A6A" w:rsidRPr="00994389" w:rsidRDefault="00F82B6E" w:rsidP="004F0DC1">
            <w:pPr>
              <w:jc w:val="both"/>
              <w:rPr>
                <w:rFonts w:ascii="Arial" w:hAnsi="Arial" w:cs="Arial"/>
                <w:b/>
                <w:sz w:val="16"/>
                <w:szCs w:val="16"/>
              </w:rPr>
            </w:pPr>
            <w:r>
              <w:rPr>
                <w:rFonts w:ascii="Arial" w:hAnsi="Arial" w:cs="Arial"/>
                <w:b/>
                <w:sz w:val="16"/>
                <w:szCs w:val="16"/>
              </w:rPr>
              <w:t xml:space="preserve">40 </w:t>
            </w:r>
            <w:proofErr w:type="spellStart"/>
            <w:r>
              <w:rPr>
                <w:rFonts w:ascii="Arial" w:hAnsi="Arial" w:cs="Arial"/>
                <w:b/>
                <w:sz w:val="16"/>
                <w:szCs w:val="16"/>
              </w:rPr>
              <w:t>hrs</w:t>
            </w:r>
            <w:proofErr w:type="spellEnd"/>
            <w:r>
              <w:rPr>
                <w:rFonts w:ascii="Arial" w:hAnsi="Arial" w:cs="Arial"/>
                <w:b/>
                <w:sz w:val="16"/>
                <w:szCs w:val="16"/>
              </w:rPr>
              <w:t>.</w:t>
            </w:r>
          </w:p>
        </w:tc>
        <w:tc>
          <w:tcPr>
            <w:tcW w:w="1295" w:type="dxa"/>
          </w:tcPr>
          <w:p w:rsidR="00320A6A" w:rsidRPr="00994389" w:rsidRDefault="00F82B6E" w:rsidP="004F0DC1">
            <w:pPr>
              <w:jc w:val="both"/>
              <w:rPr>
                <w:rFonts w:ascii="Arial" w:hAnsi="Arial" w:cs="Arial"/>
                <w:b/>
                <w:sz w:val="16"/>
                <w:szCs w:val="16"/>
              </w:rPr>
            </w:pPr>
            <w:r>
              <w:rPr>
                <w:rFonts w:ascii="Arial" w:hAnsi="Arial" w:cs="Arial"/>
                <w:b/>
                <w:sz w:val="16"/>
                <w:szCs w:val="16"/>
              </w:rPr>
              <w:t>Efetivo</w:t>
            </w:r>
          </w:p>
        </w:tc>
        <w:tc>
          <w:tcPr>
            <w:tcW w:w="1295" w:type="dxa"/>
          </w:tcPr>
          <w:p w:rsidR="00320A6A" w:rsidRPr="00994389" w:rsidRDefault="00F82B6E" w:rsidP="004F0DC1">
            <w:pPr>
              <w:jc w:val="both"/>
              <w:rPr>
                <w:rFonts w:ascii="Arial" w:hAnsi="Arial" w:cs="Arial"/>
                <w:b/>
                <w:sz w:val="16"/>
                <w:szCs w:val="16"/>
              </w:rPr>
            </w:pPr>
            <w:proofErr w:type="gramStart"/>
            <w:r>
              <w:rPr>
                <w:rFonts w:ascii="Arial" w:hAnsi="Arial" w:cs="Arial"/>
                <w:b/>
                <w:sz w:val="16"/>
                <w:szCs w:val="16"/>
              </w:rPr>
              <w:t>sim</w:t>
            </w:r>
            <w:proofErr w:type="gramEnd"/>
          </w:p>
        </w:tc>
        <w:tc>
          <w:tcPr>
            <w:tcW w:w="1295" w:type="dxa"/>
          </w:tcPr>
          <w:p w:rsidR="00320A6A" w:rsidRPr="00994389" w:rsidRDefault="00974999" w:rsidP="004F0DC1">
            <w:pPr>
              <w:jc w:val="both"/>
              <w:rPr>
                <w:rFonts w:ascii="Arial" w:hAnsi="Arial" w:cs="Arial"/>
                <w:b/>
                <w:sz w:val="16"/>
                <w:szCs w:val="16"/>
              </w:rPr>
            </w:pPr>
            <w:r>
              <w:rPr>
                <w:rFonts w:ascii="Arial" w:hAnsi="Arial" w:cs="Arial"/>
                <w:b/>
                <w:sz w:val="16"/>
                <w:szCs w:val="16"/>
              </w:rPr>
              <w:t>LC 02/2003</w:t>
            </w:r>
          </w:p>
        </w:tc>
      </w:tr>
      <w:tr w:rsidR="00320A6A" w:rsidTr="00F82B6E">
        <w:tc>
          <w:tcPr>
            <w:tcW w:w="1980" w:type="dxa"/>
          </w:tcPr>
          <w:p w:rsidR="00320A6A" w:rsidRPr="00384A88" w:rsidRDefault="00974999" w:rsidP="004F0DC1">
            <w:pPr>
              <w:jc w:val="both"/>
              <w:rPr>
                <w:rFonts w:ascii="Arial" w:hAnsi="Arial" w:cs="Arial"/>
                <w:b/>
                <w:sz w:val="16"/>
                <w:szCs w:val="16"/>
              </w:rPr>
            </w:pPr>
            <w:r>
              <w:rPr>
                <w:rFonts w:ascii="Arial" w:hAnsi="Arial" w:cs="Arial"/>
                <w:b/>
                <w:sz w:val="16"/>
                <w:szCs w:val="16"/>
              </w:rPr>
              <w:t>Contador</w:t>
            </w:r>
          </w:p>
        </w:tc>
        <w:tc>
          <w:tcPr>
            <w:tcW w:w="992" w:type="dxa"/>
          </w:tcPr>
          <w:p w:rsidR="00320A6A" w:rsidRPr="00384A88" w:rsidRDefault="00974999" w:rsidP="004F0DC1">
            <w:pPr>
              <w:jc w:val="both"/>
              <w:rPr>
                <w:rFonts w:ascii="Arial" w:hAnsi="Arial" w:cs="Arial"/>
                <w:b/>
                <w:sz w:val="16"/>
                <w:szCs w:val="16"/>
              </w:rPr>
            </w:pPr>
            <w:r>
              <w:rPr>
                <w:rFonts w:ascii="Arial" w:hAnsi="Arial" w:cs="Arial"/>
                <w:b/>
                <w:sz w:val="16"/>
                <w:szCs w:val="16"/>
              </w:rPr>
              <w:t>C-m3.1</w:t>
            </w:r>
          </w:p>
        </w:tc>
        <w:tc>
          <w:tcPr>
            <w:tcW w:w="910" w:type="dxa"/>
          </w:tcPr>
          <w:p w:rsidR="00320A6A" w:rsidRPr="00384A88" w:rsidRDefault="00974999" w:rsidP="004F0DC1">
            <w:pPr>
              <w:jc w:val="both"/>
              <w:rPr>
                <w:rFonts w:ascii="Arial" w:hAnsi="Arial" w:cs="Arial"/>
                <w:b/>
                <w:sz w:val="16"/>
                <w:szCs w:val="16"/>
              </w:rPr>
            </w:pPr>
            <w:r>
              <w:rPr>
                <w:rFonts w:ascii="Arial" w:hAnsi="Arial" w:cs="Arial"/>
                <w:b/>
                <w:sz w:val="16"/>
                <w:szCs w:val="16"/>
              </w:rPr>
              <w:t>01</w:t>
            </w:r>
          </w:p>
        </w:tc>
        <w:tc>
          <w:tcPr>
            <w:tcW w:w="1295" w:type="dxa"/>
          </w:tcPr>
          <w:p w:rsidR="00320A6A" w:rsidRPr="00384A88" w:rsidRDefault="00974999" w:rsidP="004F0DC1">
            <w:pPr>
              <w:jc w:val="both"/>
              <w:rPr>
                <w:rFonts w:ascii="Arial" w:hAnsi="Arial" w:cs="Arial"/>
                <w:b/>
                <w:sz w:val="16"/>
                <w:szCs w:val="16"/>
              </w:rPr>
            </w:pPr>
            <w:proofErr w:type="gramStart"/>
            <w:r>
              <w:rPr>
                <w:rFonts w:ascii="Arial" w:hAnsi="Arial" w:cs="Arial"/>
                <w:b/>
                <w:sz w:val="16"/>
                <w:szCs w:val="16"/>
              </w:rPr>
              <w:t xml:space="preserve">20  </w:t>
            </w:r>
            <w:proofErr w:type="spellStart"/>
            <w:r>
              <w:rPr>
                <w:rFonts w:ascii="Arial" w:hAnsi="Arial" w:cs="Arial"/>
                <w:b/>
                <w:sz w:val="16"/>
                <w:szCs w:val="16"/>
              </w:rPr>
              <w:t>hrs</w:t>
            </w:r>
            <w:proofErr w:type="spellEnd"/>
            <w:proofErr w:type="gramEnd"/>
            <w:r>
              <w:rPr>
                <w:rFonts w:ascii="Arial" w:hAnsi="Arial" w:cs="Arial"/>
                <w:b/>
                <w:sz w:val="16"/>
                <w:szCs w:val="16"/>
              </w:rPr>
              <w:t>.</w:t>
            </w:r>
          </w:p>
        </w:tc>
        <w:tc>
          <w:tcPr>
            <w:tcW w:w="1295" w:type="dxa"/>
          </w:tcPr>
          <w:p w:rsidR="00320A6A" w:rsidRPr="00384A88" w:rsidRDefault="00974999" w:rsidP="004F0DC1">
            <w:pPr>
              <w:jc w:val="both"/>
              <w:rPr>
                <w:rFonts w:ascii="Arial" w:hAnsi="Arial" w:cs="Arial"/>
                <w:b/>
                <w:sz w:val="16"/>
                <w:szCs w:val="16"/>
              </w:rPr>
            </w:pPr>
            <w:r>
              <w:rPr>
                <w:rFonts w:ascii="Arial" w:hAnsi="Arial" w:cs="Arial"/>
                <w:b/>
                <w:sz w:val="16"/>
                <w:szCs w:val="16"/>
              </w:rPr>
              <w:t>Efetivo</w:t>
            </w:r>
          </w:p>
        </w:tc>
        <w:tc>
          <w:tcPr>
            <w:tcW w:w="1295" w:type="dxa"/>
          </w:tcPr>
          <w:p w:rsidR="00320A6A" w:rsidRPr="00384A88" w:rsidRDefault="00974999" w:rsidP="004F0DC1">
            <w:pPr>
              <w:jc w:val="both"/>
              <w:rPr>
                <w:rFonts w:ascii="Arial" w:hAnsi="Arial" w:cs="Arial"/>
                <w:b/>
                <w:sz w:val="16"/>
                <w:szCs w:val="16"/>
              </w:rPr>
            </w:pPr>
            <w:r>
              <w:rPr>
                <w:rFonts w:ascii="Arial" w:hAnsi="Arial" w:cs="Arial"/>
                <w:b/>
                <w:sz w:val="16"/>
                <w:szCs w:val="16"/>
              </w:rPr>
              <w:t>Sim</w:t>
            </w:r>
          </w:p>
        </w:tc>
        <w:tc>
          <w:tcPr>
            <w:tcW w:w="1295" w:type="dxa"/>
          </w:tcPr>
          <w:p w:rsidR="00320A6A" w:rsidRPr="00384A88" w:rsidRDefault="00974999" w:rsidP="004F0DC1">
            <w:pPr>
              <w:jc w:val="both"/>
              <w:rPr>
                <w:rFonts w:ascii="Arial" w:hAnsi="Arial" w:cs="Arial"/>
                <w:b/>
                <w:sz w:val="16"/>
                <w:szCs w:val="16"/>
              </w:rPr>
            </w:pPr>
            <w:r>
              <w:rPr>
                <w:rFonts w:ascii="Arial" w:hAnsi="Arial" w:cs="Arial"/>
                <w:b/>
                <w:sz w:val="16"/>
                <w:szCs w:val="16"/>
              </w:rPr>
              <w:t>LC 02/2003</w:t>
            </w:r>
          </w:p>
        </w:tc>
      </w:tr>
      <w:tr w:rsidR="00320A6A" w:rsidTr="00F82B6E">
        <w:tc>
          <w:tcPr>
            <w:tcW w:w="1980" w:type="dxa"/>
          </w:tcPr>
          <w:p w:rsidR="00320A6A" w:rsidRPr="00384A88" w:rsidRDefault="006637F3" w:rsidP="004F0DC1">
            <w:pPr>
              <w:jc w:val="both"/>
              <w:rPr>
                <w:rFonts w:ascii="Arial" w:hAnsi="Arial" w:cs="Arial"/>
                <w:b/>
                <w:sz w:val="16"/>
                <w:szCs w:val="16"/>
              </w:rPr>
            </w:pPr>
            <w:r>
              <w:rPr>
                <w:rFonts w:ascii="Arial" w:hAnsi="Arial" w:cs="Arial"/>
                <w:b/>
                <w:sz w:val="16"/>
                <w:szCs w:val="16"/>
              </w:rPr>
              <w:t>Consultor Jurídico</w:t>
            </w:r>
          </w:p>
        </w:tc>
        <w:tc>
          <w:tcPr>
            <w:tcW w:w="992" w:type="dxa"/>
          </w:tcPr>
          <w:p w:rsidR="00320A6A" w:rsidRPr="00384A88" w:rsidRDefault="006637F3" w:rsidP="004F0DC1">
            <w:pPr>
              <w:jc w:val="both"/>
              <w:rPr>
                <w:rFonts w:ascii="Arial" w:hAnsi="Arial" w:cs="Arial"/>
                <w:b/>
                <w:sz w:val="16"/>
                <w:szCs w:val="16"/>
              </w:rPr>
            </w:pPr>
            <w:r>
              <w:rPr>
                <w:rFonts w:ascii="Arial" w:hAnsi="Arial" w:cs="Arial"/>
                <w:b/>
                <w:sz w:val="16"/>
                <w:szCs w:val="16"/>
              </w:rPr>
              <w:t>C-m2</w:t>
            </w:r>
          </w:p>
        </w:tc>
        <w:tc>
          <w:tcPr>
            <w:tcW w:w="910" w:type="dxa"/>
          </w:tcPr>
          <w:p w:rsidR="00320A6A" w:rsidRPr="00384A88" w:rsidRDefault="006637F3" w:rsidP="004F0DC1">
            <w:pPr>
              <w:jc w:val="both"/>
              <w:rPr>
                <w:rFonts w:ascii="Arial" w:hAnsi="Arial" w:cs="Arial"/>
                <w:b/>
                <w:sz w:val="16"/>
                <w:szCs w:val="16"/>
              </w:rPr>
            </w:pPr>
            <w:r>
              <w:rPr>
                <w:rFonts w:ascii="Arial" w:hAnsi="Arial" w:cs="Arial"/>
                <w:b/>
                <w:sz w:val="16"/>
                <w:szCs w:val="16"/>
              </w:rPr>
              <w:t>01</w:t>
            </w:r>
          </w:p>
        </w:tc>
        <w:tc>
          <w:tcPr>
            <w:tcW w:w="1295" w:type="dxa"/>
          </w:tcPr>
          <w:p w:rsidR="00320A6A" w:rsidRPr="00384A88" w:rsidRDefault="006637F3" w:rsidP="004F0DC1">
            <w:pPr>
              <w:jc w:val="both"/>
              <w:rPr>
                <w:rFonts w:ascii="Arial" w:hAnsi="Arial" w:cs="Arial"/>
                <w:b/>
                <w:sz w:val="16"/>
                <w:szCs w:val="16"/>
              </w:rPr>
            </w:pPr>
            <w:r>
              <w:rPr>
                <w:rFonts w:ascii="Arial" w:hAnsi="Arial" w:cs="Arial"/>
                <w:b/>
                <w:sz w:val="16"/>
                <w:szCs w:val="16"/>
              </w:rPr>
              <w:t xml:space="preserve"> 20 </w:t>
            </w:r>
            <w:proofErr w:type="spellStart"/>
            <w:r>
              <w:rPr>
                <w:rFonts w:ascii="Arial" w:hAnsi="Arial" w:cs="Arial"/>
                <w:b/>
                <w:sz w:val="16"/>
                <w:szCs w:val="16"/>
              </w:rPr>
              <w:t>hrs</w:t>
            </w:r>
            <w:proofErr w:type="spellEnd"/>
            <w:r>
              <w:rPr>
                <w:rFonts w:ascii="Arial" w:hAnsi="Arial" w:cs="Arial"/>
                <w:b/>
                <w:sz w:val="16"/>
                <w:szCs w:val="16"/>
              </w:rPr>
              <w:t>.</w:t>
            </w:r>
          </w:p>
        </w:tc>
        <w:tc>
          <w:tcPr>
            <w:tcW w:w="1295" w:type="dxa"/>
          </w:tcPr>
          <w:p w:rsidR="00320A6A" w:rsidRPr="00384A88" w:rsidRDefault="006637F3" w:rsidP="004F0DC1">
            <w:pPr>
              <w:jc w:val="both"/>
              <w:rPr>
                <w:rFonts w:ascii="Arial" w:hAnsi="Arial" w:cs="Arial"/>
                <w:b/>
                <w:sz w:val="16"/>
                <w:szCs w:val="16"/>
              </w:rPr>
            </w:pPr>
            <w:r>
              <w:rPr>
                <w:rFonts w:ascii="Arial" w:hAnsi="Arial" w:cs="Arial"/>
                <w:b/>
                <w:sz w:val="16"/>
                <w:szCs w:val="16"/>
              </w:rPr>
              <w:t>Efetivo</w:t>
            </w:r>
          </w:p>
        </w:tc>
        <w:tc>
          <w:tcPr>
            <w:tcW w:w="1295" w:type="dxa"/>
          </w:tcPr>
          <w:p w:rsidR="00320A6A" w:rsidRPr="00384A88" w:rsidRDefault="006637F3" w:rsidP="004F0DC1">
            <w:pPr>
              <w:jc w:val="both"/>
              <w:rPr>
                <w:rFonts w:ascii="Arial" w:hAnsi="Arial" w:cs="Arial"/>
                <w:b/>
                <w:sz w:val="16"/>
                <w:szCs w:val="16"/>
              </w:rPr>
            </w:pPr>
            <w:r>
              <w:rPr>
                <w:rFonts w:ascii="Arial" w:hAnsi="Arial" w:cs="Arial"/>
                <w:b/>
                <w:sz w:val="16"/>
                <w:szCs w:val="16"/>
              </w:rPr>
              <w:t>Sim</w:t>
            </w:r>
          </w:p>
        </w:tc>
        <w:tc>
          <w:tcPr>
            <w:tcW w:w="1295" w:type="dxa"/>
          </w:tcPr>
          <w:p w:rsidR="00320A6A" w:rsidRPr="00384A88" w:rsidRDefault="006637F3" w:rsidP="004F0DC1">
            <w:pPr>
              <w:jc w:val="both"/>
              <w:rPr>
                <w:rFonts w:ascii="Arial" w:hAnsi="Arial" w:cs="Arial"/>
                <w:b/>
                <w:sz w:val="16"/>
                <w:szCs w:val="16"/>
              </w:rPr>
            </w:pPr>
            <w:r>
              <w:rPr>
                <w:rFonts w:ascii="Arial" w:hAnsi="Arial" w:cs="Arial"/>
                <w:b/>
                <w:sz w:val="16"/>
                <w:szCs w:val="16"/>
              </w:rPr>
              <w:t>LC 18/2008</w:t>
            </w:r>
          </w:p>
        </w:tc>
      </w:tr>
      <w:tr w:rsidR="00320A6A" w:rsidTr="00F82B6E">
        <w:tc>
          <w:tcPr>
            <w:tcW w:w="1980" w:type="dxa"/>
          </w:tcPr>
          <w:p w:rsidR="00320A6A" w:rsidRPr="00384A88" w:rsidRDefault="00B637D6" w:rsidP="004F0DC1">
            <w:pPr>
              <w:jc w:val="both"/>
              <w:rPr>
                <w:rFonts w:ascii="Arial" w:hAnsi="Arial" w:cs="Arial"/>
                <w:b/>
                <w:sz w:val="16"/>
                <w:szCs w:val="16"/>
              </w:rPr>
            </w:pPr>
            <w:r>
              <w:rPr>
                <w:rFonts w:ascii="Arial" w:hAnsi="Arial" w:cs="Arial"/>
                <w:b/>
                <w:sz w:val="16"/>
                <w:szCs w:val="16"/>
              </w:rPr>
              <w:t xml:space="preserve">Auxiliar </w:t>
            </w:r>
            <w:proofErr w:type="spellStart"/>
            <w:r>
              <w:rPr>
                <w:rFonts w:ascii="Arial" w:hAnsi="Arial" w:cs="Arial"/>
                <w:b/>
                <w:sz w:val="16"/>
                <w:szCs w:val="16"/>
              </w:rPr>
              <w:t>Adm</w:t>
            </w:r>
            <w:proofErr w:type="spellEnd"/>
          </w:p>
        </w:tc>
        <w:tc>
          <w:tcPr>
            <w:tcW w:w="992" w:type="dxa"/>
          </w:tcPr>
          <w:p w:rsidR="00320A6A" w:rsidRPr="00384A88" w:rsidRDefault="003C5823" w:rsidP="004F0DC1">
            <w:pPr>
              <w:jc w:val="both"/>
              <w:rPr>
                <w:rFonts w:ascii="Arial" w:hAnsi="Arial" w:cs="Arial"/>
                <w:b/>
                <w:sz w:val="16"/>
                <w:szCs w:val="16"/>
              </w:rPr>
            </w:pPr>
            <w:r>
              <w:rPr>
                <w:rFonts w:ascii="Arial" w:hAnsi="Arial" w:cs="Arial"/>
                <w:b/>
                <w:sz w:val="16"/>
                <w:szCs w:val="16"/>
              </w:rPr>
              <w:t>C-m1.1</w:t>
            </w:r>
          </w:p>
        </w:tc>
        <w:tc>
          <w:tcPr>
            <w:tcW w:w="910" w:type="dxa"/>
          </w:tcPr>
          <w:p w:rsidR="00320A6A" w:rsidRPr="00384A88" w:rsidRDefault="003C5823" w:rsidP="004F0DC1">
            <w:pPr>
              <w:jc w:val="both"/>
              <w:rPr>
                <w:rFonts w:ascii="Arial" w:hAnsi="Arial" w:cs="Arial"/>
                <w:b/>
                <w:sz w:val="16"/>
                <w:szCs w:val="16"/>
              </w:rPr>
            </w:pPr>
            <w:r>
              <w:rPr>
                <w:rFonts w:ascii="Arial" w:hAnsi="Arial" w:cs="Arial"/>
                <w:b/>
                <w:sz w:val="16"/>
                <w:szCs w:val="16"/>
              </w:rPr>
              <w:t>01</w:t>
            </w:r>
          </w:p>
        </w:tc>
        <w:tc>
          <w:tcPr>
            <w:tcW w:w="1295" w:type="dxa"/>
          </w:tcPr>
          <w:p w:rsidR="00320A6A" w:rsidRPr="00384A88" w:rsidRDefault="003C5823" w:rsidP="004F0DC1">
            <w:pPr>
              <w:jc w:val="both"/>
              <w:rPr>
                <w:rFonts w:ascii="Arial" w:hAnsi="Arial" w:cs="Arial"/>
                <w:b/>
                <w:sz w:val="16"/>
                <w:szCs w:val="16"/>
              </w:rPr>
            </w:pPr>
            <w:r>
              <w:rPr>
                <w:rFonts w:ascii="Arial" w:hAnsi="Arial" w:cs="Arial"/>
                <w:b/>
                <w:sz w:val="16"/>
                <w:szCs w:val="16"/>
              </w:rPr>
              <w:t xml:space="preserve">40 </w:t>
            </w:r>
            <w:proofErr w:type="spellStart"/>
            <w:r>
              <w:rPr>
                <w:rFonts w:ascii="Arial" w:hAnsi="Arial" w:cs="Arial"/>
                <w:b/>
                <w:sz w:val="16"/>
                <w:szCs w:val="16"/>
              </w:rPr>
              <w:t>hrs</w:t>
            </w:r>
            <w:proofErr w:type="spellEnd"/>
            <w:r>
              <w:rPr>
                <w:rFonts w:ascii="Arial" w:hAnsi="Arial" w:cs="Arial"/>
                <w:b/>
                <w:sz w:val="16"/>
                <w:szCs w:val="16"/>
              </w:rPr>
              <w:t>.</w:t>
            </w:r>
          </w:p>
        </w:tc>
        <w:tc>
          <w:tcPr>
            <w:tcW w:w="1295" w:type="dxa"/>
          </w:tcPr>
          <w:p w:rsidR="00320A6A" w:rsidRPr="00384A88" w:rsidRDefault="003C5823" w:rsidP="004F0DC1">
            <w:pPr>
              <w:jc w:val="both"/>
              <w:rPr>
                <w:rFonts w:ascii="Arial" w:hAnsi="Arial" w:cs="Arial"/>
                <w:b/>
                <w:sz w:val="16"/>
                <w:szCs w:val="16"/>
              </w:rPr>
            </w:pPr>
            <w:r>
              <w:rPr>
                <w:rFonts w:ascii="Arial" w:hAnsi="Arial" w:cs="Arial"/>
                <w:b/>
                <w:sz w:val="16"/>
                <w:szCs w:val="16"/>
              </w:rPr>
              <w:t>Efetivo</w:t>
            </w:r>
          </w:p>
        </w:tc>
        <w:tc>
          <w:tcPr>
            <w:tcW w:w="1295" w:type="dxa"/>
          </w:tcPr>
          <w:p w:rsidR="00320A6A" w:rsidRPr="00384A88" w:rsidRDefault="003C5823" w:rsidP="004F0DC1">
            <w:pPr>
              <w:jc w:val="both"/>
              <w:rPr>
                <w:rFonts w:ascii="Arial" w:hAnsi="Arial" w:cs="Arial"/>
                <w:b/>
                <w:sz w:val="16"/>
                <w:szCs w:val="16"/>
              </w:rPr>
            </w:pPr>
            <w:r>
              <w:rPr>
                <w:rFonts w:ascii="Arial" w:hAnsi="Arial" w:cs="Arial"/>
                <w:b/>
                <w:sz w:val="16"/>
                <w:szCs w:val="16"/>
              </w:rPr>
              <w:t>Não</w:t>
            </w:r>
          </w:p>
        </w:tc>
        <w:tc>
          <w:tcPr>
            <w:tcW w:w="1295" w:type="dxa"/>
          </w:tcPr>
          <w:p w:rsidR="00320A6A" w:rsidRPr="00384A88" w:rsidRDefault="003C5823" w:rsidP="004F0DC1">
            <w:pPr>
              <w:jc w:val="both"/>
              <w:rPr>
                <w:rFonts w:ascii="Arial" w:hAnsi="Arial" w:cs="Arial"/>
                <w:b/>
                <w:sz w:val="16"/>
                <w:szCs w:val="16"/>
              </w:rPr>
            </w:pPr>
            <w:r>
              <w:rPr>
                <w:rFonts w:ascii="Arial" w:hAnsi="Arial" w:cs="Arial"/>
                <w:b/>
                <w:sz w:val="16"/>
                <w:szCs w:val="16"/>
              </w:rPr>
              <w:t>LC 02/2003</w:t>
            </w:r>
          </w:p>
        </w:tc>
      </w:tr>
      <w:tr w:rsidR="00320A6A" w:rsidTr="00F82B6E">
        <w:tc>
          <w:tcPr>
            <w:tcW w:w="1980" w:type="dxa"/>
          </w:tcPr>
          <w:p w:rsidR="00320A6A" w:rsidRPr="00384A88" w:rsidRDefault="00333E5C" w:rsidP="004F0DC1">
            <w:pPr>
              <w:jc w:val="both"/>
              <w:rPr>
                <w:rFonts w:ascii="Arial" w:hAnsi="Arial" w:cs="Arial"/>
                <w:b/>
                <w:sz w:val="16"/>
                <w:szCs w:val="16"/>
              </w:rPr>
            </w:pPr>
            <w:r>
              <w:rPr>
                <w:rFonts w:ascii="Arial" w:hAnsi="Arial" w:cs="Arial"/>
                <w:b/>
                <w:sz w:val="16"/>
                <w:szCs w:val="16"/>
              </w:rPr>
              <w:t xml:space="preserve">Assessor Parlamentar </w:t>
            </w:r>
          </w:p>
        </w:tc>
        <w:tc>
          <w:tcPr>
            <w:tcW w:w="992" w:type="dxa"/>
          </w:tcPr>
          <w:p w:rsidR="00320A6A" w:rsidRPr="00384A88" w:rsidRDefault="00320A6A" w:rsidP="004F0DC1">
            <w:pPr>
              <w:jc w:val="both"/>
              <w:rPr>
                <w:rFonts w:ascii="Arial" w:hAnsi="Arial" w:cs="Arial"/>
                <w:b/>
                <w:sz w:val="16"/>
                <w:szCs w:val="16"/>
              </w:rPr>
            </w:pPr>
          </w:p>
        </w:tc>
        <w:tc>
          <w:tcPr>
            <w:tcW w:w="910" w:type="dxa"/>
          </w:tcPr>
          <w:p w:rsidR="00320A6A" w:rsidRPr="00384A88" w:rsidRDefault="00333E5C" w:rsidP="004F0DC1">
            <w:pPr>
              <w:jc w:val="both"/>
              <w:rPr>
                <w:rFonts w:ascii="Arial" w:hAnsi="Arial" w:cs="Arial"/>
                <w:b/>
                <w:sz w:val="16"/>
                <w:szCs w:val="16"/>
              </w:rPr>
            </w:pPr>
            <w:r>
              <w:rPr>
                <w:rFonts w:ascii="Arial" w:hAnsi="Arial" w:cs="Arial"/>
                <w:b/>
                <w:sz w:val="16"/>
                <w:szCs w:val="16"/>
              </w:rPr>
              <w:t>01</w:t>
            </w:r>
          </w:p>
        </w:tc>
        <w:tc>
          <w:tcPr>
            <w:tcW w:w="1295" w:type="dxa"/>
          </w:tcPr>
          <w:p w:rsidR="00320A6A" w:rsidRPr="00384A88" w:rsidRDefault="001F1192" w:rsidP="004F0DC1">
            <w:pPr>
              <w:jc w:val="both"/>
              <w:rPr>
                <w:rFonts w:ascii="Arial" w:hAnsi="Arial" w:cs="Arial"/>
                <w:b/>
                <w:sz w:val="16"/>
                <w:szCs w:val="16"/>
              </w:rPr>
            </w:pPr>
            <w:r>
              <w:rPr>
                <w:rFonts w:ascii="Arial" w:hAnsi="Arial" w:cs="Arial"/>
                <w:b/>
                <w:sz w:val="16"/>
                <w:szCs w:val="16"/>
              </w:rPr>
              <w:t xml:space="preserve">40 </w:t>
            </w:r>
            <w:proofErr w:type="spellStart"/>
            <w:r>
              <w:rPr>
                <w:rFonts w:ascii="Arial" w:hAnsi="Arial" w:cs="Arial"/>
                <w:b/>
                <w:sz w:val="16"/>
                <w:szCs w:val="16"/>
              </w:rPr>
              <w:t>hr</w:t>
            </w:r>
            <w:r w:rsidR="00333E5C">
              <w:rPr>
                <w:rFonts w:ascii="Arial" w:hAnsi="Arial" w:cs="Arial"/>
                <w:b/>
                <w:sz w:val="16"/>
                <w:szCs w:val="16"/>
              </w:rPr>
              <w:t>s</w:t>
            </w:r>
            <w:proofErr w:type="spellEnd"/>
            <w:r w:rsidR="00333E5C">
              <w:rPr>
                <w:rFonts w:ascii="Arial" w:hAnsi="Arial" w:cs="Arial"/>
                <w:b/>
                <w:sz w:val="16"/>
                <w:szCs w:val="16"/>
              </w:rPr>
              <w:t>.</w:t>
            </w:r>
          </w:p>
        </w:tc>
        <w:tc>
          <w:tcPr>
            <w:tcW w:w="1295" w:type="dxa"/>
          </w:tcPr>
          <w:p w:rsidR="00320A6A" w:rsidRPr="00384A88" w:rsidRDefault="00333E5C" w:rsidP="004F0DC1">
            <w:pPr>
              <w:jc w:val="both"/>
              <w:rPr>
                <w:rFonts w:ascii="Arial" w:hAnsi="Arial" w:cs="Arial"/>
                <w:b/>
                <w:sz w:val="16"/>
                <w:szCs w:val="16"/>
              </w:rPr>
            </w:pPr>
            <w:r>
              <w:rPr>
                <w:rFonts w:ascii="Arial" w:hAnsi="Arial" w:cs="Arial"/>
                <w:b/>
                <w:sz w:val="16"/>
                <w:szCs w:val="16"/>
              </w:rPr>
              <w:t>Comissão</w:t>
            </w:r>
          </w:p>
        </w:tc>
        <w:tc>
          <w:tcPr>
            <w:tcW w:w="1295" w:type="dxa"/>
          </w:tcPr>
          <w:p w:rsidR="00320A6A" w:rsidRPr="00384A88" w:rsidRDefault="00333E5C" w:rsidP="004F0DC1">
            <w:pPr>
              <w:jc w:val="both"/>
              <w:rPr>
                <w:rFonts w:ascii="Arial" w:hAnsi="Arial" w:cs="Arial"/>
                <w:b/>
                <w:sz w:val="16"/>
                <w:szCs w:val="16"/>
              </w:rPr>
            </w:pPr>
            <w:r>
              <w:rPr>
                <w:rFonts w:ascii="Arial" w:hAnsi="Arial" w:cs="Arial"/>
                <w:b/>
                <w:sz w:val="16"/>
                <w:szCs w:val="16"/>
              </w:rPr>
              <w:t>Sim</w:t>
            </w:r>
          </w:p>
        </w:tc>
        <w:tc>
          <w:tcPr>
            <w:tcW w:w="1295" w:type="dxa"/>
          </w:tcPr>
          <w:p w:rsidR="00320A6A" w:rsidRPr="00384A88" w:rsidRDefault="00333E5C" w:rsidP="004F0DC1">
            <w:pPr>
              <w:jc w:val="both"/>
              <w:rPr>
                <w:rFonts w:ascii="Arial" w:hAnsi="Arial" w:cs="Arial"/>
                <w:b/>
                <w:sz w:val="16"/>
                <w:szCs w:val="16"/>
              </w:rPr>
            </w:pPr>
            <w:r>
              <w:rPr>
                <w:rFonts w:ascii="Arial" w:hAnsi="Arial" w:cs="Arial"/>
                <w:b/>
                <w:sz w:val="16"/>
                <w:szCs w:val="16"/>
              </w:rPr>
              <w:t>LC 044/2014</w:t>
            </w:r>
          </w:p>
        </w:tc>
      </w:tr>
      <w:tr w:rsidR="00333E5C" w:rsidTr="00F82B6E">
        <w:tc>
          <w:tcPr>
            <w:tcW w:w="1980" w:type="dxa"/>
          </w:tcPr>
          <w:p w:rsidR="00333E5C" w:rsidRDefault="00333E5C" w:rsidP="004F0DC1">
            <w:pPr>
              <w:jc w:val="both"/>
              <w:rPr>
                <w:rFonts w:ascii="Arial" w:hAnsi="Arial" w:cs="Arial"/>
                <w:b/>
                <w:sz w:val="16"/>
                <w:szCs w:val="16"/>
              </w:rPr>
            </w:pPr>
            <w:r>
              <w:rPr>
                <w:rFonts w:ascii="Arial" w:hAnsi="Arial" w:cs="Arial"/>
                <w:b/>
                <w:sz w:val="16"/>
                <w:szCs w:val="16"/>
              </w:rPr>
              <w:t>Oficial Legislativo</w:t>
            </w:r>
          </w:p>
        </w:tc>
        <w:tc>
          <w:tcPr>
            <w:tcW w:w="992" w:type="dxa"/>
          </w:tcPr>
          <w:p w:rsidR="00333E5C" w:rsidRPr="00384A88" w:rsidRDefault="00333E5C" w:rsidP="004F0DC1">
            <w:pPr>
              <w:jc w:val="both"/>
              <w:rPr>
                <w:rFonts w:ascii="Arial" w:hAnsi="Arial" w:cs="Arial"/>
                <w:b/>
                <w:sz w:val="16"/>
                <w:szCs w:val="16"/>
              </w:rPr>
            </w:pPr>
            <w:r>
              <w:rPr>
                <w:rFonts w:ascii="Arial" w:hAnsi="Arial" w:cs="Arial"/>
                <w:b/>
                <w:sz w:val="16"/>
                <w:szCs w:val="16"/>
              </w:rPr>
              <w:t>C-m3</w:t>
            </w:r>
          </w:p>
        </w:tc>
        <w:tc>
          <w:tcPr>
            <w:tcW w:w="910" w:type="dxa"/>
          </w:tcPr>
          <w:p w:rsidR="00333E5C" w:rsidRDefault="00333E5C" w:rsidP="004F0DC1">
            <w:pPr>
              <w:jc w:val="both"/>
              <w:rPr>
                <w:rFonts w:ascii="Arial" w:hAnsi="Arial" w:cs="Arial"/>
                <w:b/>
                <w:sz w:val="16"/>
                <w:szCs w:val="16"/>
              </w:rPr>
            </w:pPr>
            <w:r>
              <w:rPr>
                <w:rFonts w:ascii="Arial" w:hAnsi="Arial" w:cs="Arial"/>
                <w:b/>
                <w:sz w:val="16"/>
                <w:szCs w:val="16"/>
              </w:rPr>
              <w:t>01</w:t>
            </w:r>
          </w:p>
        </w:tc>
        <w:tc>
          <w:tcPr>
            <w:tcW w:w="1295" w:type="dxa"/>
          </w:tcPr>
          <w:p w:rsidR="00333E5C" w:rsidRDefault="001F1192" w:rsidP="004F0DC1">
            <w:pPr>
              <w:jc w:val="both"/>
              <w:rPr>
                <w:rFonts w:ascii="Arial" w:hAnsi="Arial" w:cs="Arial"/>
                <w:b/>
                <w:sz w:val="16"/>
                <w:szCs w:val="16"/>
              </w:rPr>
            </w:pPr>
            <w:r>
              <w:rPr>
                <w:rFonts w:ascii="Arial" w:hAnsi="Arial" w:cs="Arial"/>
                <w:b/>
                <w:sz w:val="16"/>
                <w:szCs w:val="16"/>
              </w:rPr>
              <w:t xml:space="preserve">40 </w:t>
            </w:r>
            <w:proofErr w:type="spellStart"/>
            <w:r>
              <w:rPr>
                <w:rFonts w:ascii="Arial" w:hAnsi="Arial" w:cs="Arial"/>
                <w:b/>
                <w:sz w:val="16"/>
                <w:szCs w:val="16"/>
              </w:rPr>
              <w:t>hr</w:t>
            </w:r>
            <w:r w:rsidR="00333E5C">
              <w:rPr>
                <w:rFonts w:ascii="Arial" w:hAnsi="Arial" w:cs="Arial"/>
                <w:b/>
                <w:sz w:val="16"/>
                <w:szCs w:val="16"/>
              </w:rPr>
              <w:t>s</w:t>
            </w:r>
            <w:proofErr w:type="spellEnd"/>
            <w:r w:rsidR="00333E5C">
              <w:rPr>
                <w:rFonts w:ascii="Arial" w:hAnsi="Arial" w:cs="Arial"/>
                <w:b/>
                <w:sz w:val="16"/>
                <w:szCs w:val="16"/>
              </w:rPr>
              <w:t>.</w:t>
            </w:r>
          </w:p>
        </w:tc>
        <w:tc>
          <w:tcPr>
            <w:tcW w:w="1295" w:type="dxa"/>
          </w:tcPr>
          <w:p w:rsidR="00333E5C" w:rsidRDefault="00FB4E29" w:rsidP="004F0DC1">
            <w:pPr>
              <w:jc w:val="both"/>
              <w:rPr>
                <w:rFonts w:ascii="Arial" w:hAnsi="Arial" w:cs="Arial"/>
                <w:b/>
                <w:sz w:val="16"/>
                <w:szCs w:val="16"/>
              </w:rPr>
            </w:pPr>
            <w:r>
              <w:rPr>
                <w:rFonts w:ascii="Arial" w:hAnsi="Arial" w:cs="Arial"/>
                <w:b/>
                <w:sz w:val="16"/>
                <w:szCs w:val="16"/>
              </w:rPr>
              <w:t>Efetivo</w:t>
            </w:r>
          </w:p>
        </w:tc>
        <w:tc>
          <w:tcPr>
            <w:tcW w:w="1295" w:type="dxa"/>
          </w:tcPr>
          <w:p w:rsidR="00333E5C" w:rsidRDefault="00FB4E29" w:rsidP="004F0DC1">
            <w:pPr>
              <w:jc w:val="both"/>
              <w:rPr>
                <w:rFonts w:ascii="Arial" w:hAnsi="Arial" w:cs="Arial"/>
                <w:b/>
                <w:sz w:val="16"/>
                <w:szCs w:val="16"/>
              </w:rPr>
            </w:pPr>
            <w:r>
              <w:rPr>
                <w:rFonts w:ascii="Arial" w:hAnsi="Arial" w:cs="Arial"/>
                <w:b/>
                <w:sz w:val="16"/>
                <w:szCs w:val="16"/>
              </w:rPr>
              <w:t>Não</w:t>
            </w:r>
          </w:p>
        </w:tc>
        <w:tc>
          <w:tcPr>
            <w:tcW w:w="1295" w:type="dxa"/>
          </w:tcPr>
          <w:p w:rsidR="00333E5C" w:rsidRDefault="00FB4E29" w:rsidP="004F0DC1">
            <w:pPr>
              <w:jc w:val="both"/>
              <w:rPr>
                <w:rFonts w:ascii="Arial" w:hAnsi="Arial" w:cs="Arial"/>
                <w:b/>
                <w:sz w:val="16"/>
                <w:szCs w:val="16"/>
              </w:rPr>
            </w:pPr>
            <w:r>
              <w:rPr>
                <w:rFonts w:ascii="Arial" w:hAnsi="Arial" w:cs="Arial"/>
                <w:b/>
                <w:sz w:val="16"/>
                <w:szCs w:val="16"/>
              </w:rPr>
              <w:t>LC 02/2003</w:t>
            </w:r>
          </w:p>
        </w:tc>
      </w:tr>
      <w:tr w:rsidR="00FB4E29" w:rsidTr="00F82B6E">
        <w:tc>
          <w:tcPr>
            <w:tcW w:w="1980" w:type="dxa"/>
          </w:tcPr>
          <w:p w:rsidR="00FB4E29" w:rsidRDefault="00FB4E29" w:rsidP="004F0DC1">
            <w:pPr>
              <w:jc w:val="both"/>
              <w:rPr>
                <w:rFonts w:ascii="Arial" w:hAnsi="Arial" w:cs="Arial"/>
                <w:b/>
                <w:sz w:val="16"/>
                <w:szCs w:val="16"/>
              </w:rPr>
            </w:pPr>
            <w:r>
              <w:rPr>
                <w:rFonts w:ascii="Arial" w:hAnsi="Arial" w:cs="Arial"/>
                <w:b/>
                <w:sz w:val="16"/>
                <w:szCs w:val="16"/>
              </w:rPr>
              <w:t>Assessor de Gabinete</w:t>
            </w:r>
          </w:p>
        </w:tc>
        <w:tc>
          <w:tcPr>
            <w:tcW w:w="992" w:type="dxa"/>
          </w:tcPr>
          <w:p w:rsidR="00FB4E29" w:rsidRDefault="00FB4E29" w:rsidP="004F0DC1">
            <w:pPr>
              <w:jc w:val="both"/>
              <w:rPr>
                <w:rFonts w:ascii="Arial" w:hAnsi="Arial" w:cs="Arial"/>
                <w:b/>
                <w:sz w:val="16"/>
                <w:szCs w:val="16"/>
              </w:rPr>
            </w:pPr>
          </w:p>
        </w:tc>
        <w:tc>
          <w:tcPr>
            <w:tcW w:w="910" w:type="dxa"/>
          </w:tcPr>
          <w:p w:rsidR="00FB4E29" w:rsidRDefault="00FB4E29" w:rsidP="004F0DC1">
            <w:pPr>
              <w:jc w:val="both"/>
              <w:rPr>
                <w:rFonts w:ascii="Arial" w:hAnsi="Arial" w:cs="Arial"/>
                <w:b/>
                <w:sz w:val="16"/>
                <w:szCs w:val="16"/>
              </w:rPr>
            </w:pPr>
            <w:r>
              <w:rPr>
                <w:rFonts w:ascii="Arial" w:hAnsi="Arial" w:cs="Arial"/>
                <w:b/>
                <w:sz w:val="16"/>
                <w:szCs w:val="16"/>
              </w:rPr>
              <w:t>01</w:t>
            </w:r>
          </w:p>
        </w:tc>
        <w:tc>
          <w:tcPr>
            <w:tcW w:w="1295" w:type="dxa"/>
          </w:tcPr>
          <w:p w:rsidR="00FB4E29" w:rsidRDefault="001F1192" w:rsidP="004F0DC1">
            <w:pPr>
              <w:jc w:val="both"/>
              <w:rPr>
                <w:rFonts w:ascii="Arial" w:hAnsi="Arial" w:cs="Arial"/>
                <w:b/>
                <w:sz w:val="16"/>
                <w:szCs w:val="16"/>
              </w:rPr>
            </w:pPr>
            <w:r>
              <w:rPr>
                <w:rFonts w:ascii="Arial" w:hAnsi="Arial" w:cs="Arial"/>
                <w:b/>
                <w:sz w:val="16"/>
                <w:szCs w:val="16"/>
              </w:rPr>
              <w:t xml:space="preserve">40 </w:t>
            </w:r>
            <w:proofErr w:type="spellStart"/>
            <w:r>
              <w:rPr>
                <w:rFonts w:ascii="Arial" w:hAnsi="Arial" w:cs="Arial"/>
                <w:b/>
                <w:sz w:val="16"/>
                <w:szCs w:val="16"/>
              </w:rPr>
              <w:t>hr</w:t>
            </w:r>
            <w:r w:rsidR="00FB4E29">
              <w:rPr>
                <w:rFonts w:ascii="Arial" w:hAnsi="Arial" w:cs="Arial"/>
                <w:b/>
                <w:sz w:val="16"/>
                <w:szCs w:val="16"/>
              </w:rPr>
              <w:t>s</w:t>
            </w:r>
            <w:proofErr w:type="spellEnd"/>
            <w:r w:rsidR="00FB4E29">
              <w:rPr>
                <w:rFonts w:ascii="Arial" w:hAnsi="Arial" w:cs="Arial"/>
                <w:b/>
                <w:sz w:val="16"/>
                <w:szCs w:val="16"/>
              </w:rPr>
              <w:t>.</w:t>
            </w:r>
          </w:p>
        </w:tc>
        <w:tc>
          <w:tcPr>
            <w:tcW w:w="1295" w:type="dxa"/>
          </w:tcPr>
          <w:p w:rsidR="00FB4E29" w:rsidRDefault="00FB4E29" w:rsidP="004F0DC1">
            <w:pPr>
              <w:jc w:val="both"/>
              <w:rPr>
                <w:rFonts w:ascii="Arial" w:hAnsi="Arial" w:cs="Arial"/>
                <w:b/>
                <w:sz w:val="16"/>
                <w:szCs w:val="16"/>
              </w:rPr>
            </w:pPr>
            <w:r>
              <w:rPr>
                <w:rFonts w:ascii="Arial" w:hAnsi="Arial" w:cs="Arial"/>
                <w:b/>
                <w:sz w:val="16"/>
                <w:szCs w:val="16"/>
              </w:rPr>
              <w:t>Comissão</w:t>
            </w:r>
          </w:p>
        </w:tc>
        <w:tc>
          <w:tcPr>
            <w:tcW w:w="1295" w:type="dxa"/>
          </w:tcPr>
          <w:p w:rsidR="00FB4E29" w:rsidRDefault="00E872BA" w:rsidP="004F0DC1">
            <w:pPr>
              <w:jc w:val="both"/>
              <w:rPr>
                <w:rFonts w:ascii="Arial" w:hAnsi="Arial" w:cs="Arial"/>
                <w:b/>
                <w:sz w:val="16"/>
                <w:szCs w:val="16"/>
              </w:rPr>
            </w:pPr>
            <w:r>
              <w:rPr>
                <w:rFonts w:ascii="Arial" w:hAnsi="Arial" w:cs="Arial"/>
                <w:b/>
                <w:sz w:val="16"/>
                <w:szCs w:val="16"/>
              </w:rPr>
              <w:t>Não</w:t>
            </w:r>
          </w:p>
        </w:tc>
        <w:tc>
          <w:tcPr>
            <w:tcW w:w="1295" w:type="dxa"/>
          </w:tcPr>
          <w:p w:rsidR="00FB4E29" w:rsidRDefault="00E872BA" w:rsidP="004F0DC1">
            <w:pPr>
              <w:jc w:val="both"/>
              <w:rPr>
                <w:rFonts w:ascii="Arial" w:hAnsi="Arial" w:cs="Arial"/>
                <w:b/>
                <w:sz w:val="16"/>
                <w:szCs w:val="16"/>
              </w:rPr>
            </w:pPr>
            <w:r>
              <w:rPr>
                <w:rFonts w:ascii="Arial" w:hAnsi="Arial" w:cs="Arial"/>
                <w:b/>
                <w:sz w:val="16"/>
                <w:szCs w:val="16"/>
              </w:rPr>
              <w:t>LC 19/2008</w:t>
            </w:r>
          </w:p>
        </w:tc>
      </w:tr>
      <w:tr w:rsidR="00E872BA" w:rsidTr="00F82B6E">
        <w:tc>
          <w:tcPr>
            <w:tcW w:w="1980" w:type="dxa"/>
          </w:tcPr>
          <w:p w:rsidR="00E872BA" w:rsidRDefault="00E872BA" w:rsidP="004F0DC1">
            <w:pPr>
              <w:jc w:val="both"/>
              <w:rPr>
                <w:rFonts w:ascii="Arial" w:hAnsi="Arial" w:cs="Arial"/>
                <w:b/>
                <w:sz w:val="16"/>
                <w:szCs w:val="16"/>
              </w:rPr>
            </w:pPr>
            <w:proofErr w:type="gramStart"/>
            <w:r>
              <w:rPr>
                <w:rFonts w:ascii="Arial" w:hAnsi="Arial" w:cs="Arial"/>
                <w:b/>
                <w:sz w:val="16"/>
                <w:szCs w:val="16"/>
              </w:rPr>
              <w:t>Diretor  Administrativo</w:t>
            </w:r>
            <w:proofErr w:type="gramEnd"/>
          </w:p>
        </w:tc>
        <w:tc>
          <w:tcPr>
            <w:tcW w:w="992" w:type="dxa"/>
          </w:tcPr>
          <w:p w:rsidR="00E872BA" w:rsidRDefault="00E872BA" w:rsidP="004F0DC1">
            <w:pPr>
              <w:jc w:val="both"/>
              <w:rPr>
                <w:rFonts w:ascii="Arial" w:hAnsi="Arial" w:cs="Arial"/>
                <w:b/>
                <w:sz w:val="16"/>
                <w:szCs w:val="16"/>
              </w:rPr>
            </w:pPr>
          </w:p>
        </w:tc>
        <w:tc>
          <w:tcPr>
            <w:tcW w:w="910" w:type="dxa"/>
          </w:tcPr>
          <w:p w:rsidR="00E872BA" w:rsidRDefault="00E872BA" w:rsidP="004F0DC1">
            <w:pPr>
              <w:jc w:val="both"/>
              <w:rPr>
                <w:rFonts w:ascii="Arial" w:hAnsi="Arial" w:cs="Arial"/>
                <w:b/>
                <w:sz w:val="16"/>
                <w:szCs w:val="16"/>
              </w:rPr>
            </w:pPr>
            <w:r>
              <w:rPr>
                <w:rFonts w:ascii="Arial" w:hAnsi="Arial" w:cs="Arial"/>
                <w:b/>
                <w:sz w:val="16"/>
                <w:szCs w:val="16"/>
              </w:rPr>
              <w:t>01</w:t>
            </w:r>
          </w:p>
        </w:tc>
        <w:tc>
          <w:tcPr>
            <w:tcW w:w="1295" w:type="dxa"/>
          </w:tcPr>
          <w:p w:rsidR="00E872BA" w:rsidRDefault="001F1192" w:rsidP="004F0DC1">
            <w:pPr>
              <w:jc w:val="both"/>
              <w:rPr>
                <w:rFonts w:ascii="Arial" w:hAnsi="Arial" w:cs="Arial"/>
                <w:b/>
                <w:sz w:val="16"/>
                <w:szCs w:val="16"/>
              </w:rPr>
            </w:pPr>
            <w:r>
              <w:rPr>
                <w:rFonts w:ascii="Arial" w:hAnsi="Arial" w:cs="Arial"/>
                <w:b/>
                <w:sz w:val="16"/>
                <w:szCs w:val="16"/>
              </w:rPr>
              <w:t xml:space="preserve">40 </w:t>
            </w:r>
            <w:proofErr w:type="spellStart"/>
            <w:r>
              <w:rPr>
                <w:rFonts w:ascii="Arial" w:hAnsi="Arial" w:cs="Arial"/>
                <w:b/>
                <w:sz w:val="16"/>
                <w:szCs w:val="16"/>
              </w:rPr>
              <w:t>hr</w:t>
            </w:r>
            <w:r w:rsidR="00E872BA">
              <w:rPr>
                <w:rFonts w:ascii="Arial" w:hAnsi="Arial" w:cs="Arial"/>
                <w:b/>
                <w:sz w:val="16"/>
                <w:szCs w:val="16"/>
              </w:rPr>
              <w:t>s</w:t>
            </w:r>
            <w:proofErr w:type="spellEnd"/>
            <w:r w:rsidR="00E872BA">
              <w:rPr>
                <w:rFonts w:ascii="Arial" w:hAnsi="Arial" w:cs="Arial"/>
                <w:b/>
                <w:sz w:val="16"/>
                <w:szCs w:val="16"/>
              </w:rPr>
              <w:t xml:space="preserve">. </w:t>
            </w:r>
          </w:p>
        </w:tc>
        <w:tc>
          <w:tcPr>
            <w:tcW w:w="1295" w:type="dxa"/>
          </w:tcPr>
          <w:p w:rsidR="00E872BA" w:rsidRDefault="00E872BA" w:rsidP="004F0DC1">
            <w:pPr>
              <w:jc w:val="both"/>
              <w:rPr>
                <w:rFonts w:ascii="Arial" w:hAnsi="Arial" w:cs="Arial"/>
                <w:b/>
                <w:sz w:val="16"/>
                <w:szCs w:val="16"/>
              </w:rPr>
            </w:pPr>
            <w:r>
              <w:rPr>
                <w:rFonts w:ascii="Arial" w:hAnsi="Arial" w:cs="Arial"/>
                <w:b/>
                <w:sz w:val="16"/>
                <w:szCs w:val="16"/>
              </w:rPr>
              <w:t>Co</w:t>
            </w:r>
            <w:r w:rsidR="001F1192">
              <w:rPr>
                <w:rFonts w:ascii="Arial" w:hAnsi="Arial" w:cs="Arial"/>
                <w:b/>
                <w:sz w:val="16"/>
                <w:szCs w:val="16"/>
              </w:rPr>
              <w:t>m</w:t>
            </w:r>
            <w:r>
              <w:rPr>
                <w:rFonts w:ascii="Arial" w:hAnsi="Arial" w:cs="Arial"/>
                <w:b/>
                <w:sz w:val="16"/>
                <w:szCs w:val="16"/>
              </w:rPr>
              <w:t>issão</w:t>
            </w:r>
          </w:p>
        </w:tc>
        <w:tc>
          <w:tcPr>
            <w:tcW w:w="1295" w:type="dxa"/>
          </w:tcPr>
          <w:p w:rsidR="00E872BA" w:rsidRDefault="001F1192" w:rsidP="004F0DC1">
            <w:pPr>
              <w:jc w:val="both"/>
              <w:rPr>
                <w:rFonts w:ascii="Arial" w:hAnsi="Arial" w:cs="Arial"/>
                <w:b/>
                <w:sz w:val="16"/>
                <w:szCs w:val="16"/>
              </w:rPr>
            </w:pPr>
            <w:r>
              <w:rPr>
                <w:rFonts w:ascii="Arial" w:hAnsi="Arial" w:cs="Arial"/>
                <w:b/>
                <w:sz w:val="16"/>
                <w:szCs w:val="16"/>
              </w:rPr>
              <w:t>Sim</w:t>
            </w:r>
          </w:p>
        </w:tc>
        <w:tc>
          <w:tcPr>
            <w:tcW w:w="1295" w:type="dxa"/>
          </w:tcPr>
          <w:p w:rsidR="00E872BA" w:rsidRDefault="001F1192" w:rsidP="004F0DC1">
            <w:pPr>
              <w:jc w:val="both"/>
              <w:rPr>
                <w:rFonts w:ascii="Arial" w:hAnsi="Arial" w:cs="Arial"/>
                <w:b/>
                <w:sz w:val="16"/>
                <w:szCs w:val="16"/>
              </w:rPr>
            </w:pPr>
            <w:r>
              <w:rPr>
                <w:rFonts w:ascii="Arial" w:hAnsi="Arial" w:cs="Arial"/>
                <w:b/>
                <w:sz w:val="16"/>
                <w:szCs w:val="16"/>
              </w:rPr>
              <w:t>Lei 2156/2013</w:t>
            </w:r>
          </w:p>
        </w:tc>
      </w:tr>
      <w:tr w:rsidR="001F1192" w:rsidTr="00F82B6E">
        <w:tc>
          <w:tcPr>
            <w:tcW w:w="1980" w:type="dxa"/>
          </w:tcPr>
          <w:p w:rsidR="001F1192" w:rsidRDefault="001F1192" w:rsidP="004F0DC1">
            <w:pPr>
              <w:jc w:val="both"/>
              <w:rPr>
                <w:rFonts w:ascii="Arial" w:hAnsi="Arial" w:cs="Arial"/>
                <w:b/>
                <w:sz w:val="16"/>
                <w:szCs w:val="16"/>
              </w:rPr>
            </w:pPr>
            <w:r>
              <w:rPr>
                <w:rFonts w:ascii="Arial" w:hAnsi="Arial" w:cs="Arial"/>
                <w:b/>
                <w:sz w:val="16"/>
                <w:szCs w:val="16"/>
              </w:rPr>
              <w:t>Zeladora</w:t>
            </w:r>
          </w:p>
        </w:tc>
        <w:tc>
          <w:tcPr>
            <w:tcW w:w="992" w:type="dxa"/>
          </w:tcPr>
          <w:p w:rsidR="001F1192" w:rsidRDefault="001F1192" w:rsidP="004F0DC1">
            <w:pPr>
              <w:jc w:val="both"/>
              <w:rPr>
                <w:rFonts w:ascii="Arial" w:hAnsi="Arial" w:cs="Arial"/>
                <w:b/>
                <w:sz w:val="16"/>
                <w:szCs w:val="16"/>
              </w:rPr>
            </w:pPr>
            <w:r>
              <w:rPr>
                <w:rFonts w:ascii="Arial" w:hAnsi="Arial" w:cs="Arial"/>
                <w:b/>
                <w:sz w:val="16"/>
                <w:szCs w:val="16"/>
              </w:rPr>
              <w:t>C-ml.2</w:t>
            </w:r>
          </w:p>
        </w:tc>
        <w:tc>
          <w:tcPr>
            <w:tcW w:w="910" w:type="dxa"/>
          </w:tcPr>
          <w:p w:rsidR="001F1192" w:rsidRDefault="001F1192" w:rsidP="004F0DC1">
            <w:pPr>
              <w:jc w:val="both"/>
              <w:rPr>
                <w:rFonts w:ascii="Arial" w:hAnsi="Arial" w:cs="Arial"/>
                <w:b/>
                <w:sz w:val="16"/>
                <w:szCs w:val="16"/>
              </w:rPr>
            </w:pPr>
            <w:r>
              <w:rPr>
                <w:rFonts w:ascii="Arial" w:hAnsi="Arial" w:cs="Arial"/>
                <w:b/>
                <w:sz w:val="16"/>
                <w:szCs w:val="16"/>
              </w:rPr>
              <w:t>01</w:t>
            </w:r>
          </w:p>
        </w:tc>
        <w:tc>
          <w:tcPr>
            <w:tcW w:w="1295" w:type="dxa"/>
          </w:tcPr>
          <w:p w:rsidR="001F1192" w:rsidRDefault="001F1192" w:rsidP="004F0DC1">
            <w:pPr>
              <w:jc w:val="both"/>
              <w:rPr>
                <w:rFonts w:ascii="Arial" w:hAnsi="Arial" w:cs="Arial"/>
                <w:b/>
                <w:sz w:val="16"/>
                <w:szCs w:val="16"/>
              </w:rPr>
            </w:pPr>
            <w:r>
              <w:rPr>
                <w:rFonts w:ascii="Arial" w:hAnsi="Arial" w:cs="Arial"/>
                <w:b/>
                <w:sz w:val="16"/>
                <w:szCs w:val="16"/>
              </w:rPr>
              <w:t xml:space="preserve">40 </w:t>
            </w:r>
            <w:proofErr w:type="spellStart"/>
            <w:r>
              <w:rPr>
                <w:rFonts w:ascii="Arial" w:hAnsi="Arial" w:cs="Arial"/>
                <w:b/>
                <w:sz w:val="16"/>
                <w:szCs w:val="16"/>
              </w:rPr>
              <w:t>hrs</w:t>
            </w:r>
            <w:proofErr w:type="spellEnd"/>
          </w:p>
        </w:tc>
        <w:tc>
          <w:tcPr>
            <w:tcW w:w="1295" w:type="dxa"/>
          </w:tcPr>
          <w:p w:rsidR="001F1192" w:rsidRDefault="001F1192" w:rsidP="004F0DC1">
            <w:pPr>
              <w:jc w:val="both"/>
              <w:rPr>
                <w:rFonts w:ascii="Arial" w:hAnsi="Arial" w:cs="Arial"/>
                <w:b/>
                <w:sz w:val="16"/>
                <w:szCs w:val="16"/>
              </w:rPr>
            </w:pPr>
            <w:r>
              <w:rPr>
                <w:rFonts w:ascii="Arial" w:hAnsi="Arial" w:cs="Arial"/>
                <w:b/>
                <w:sz w:val="16"/>
                <w:szCs w:val="16"/>
              </w:rPr>
              <w:t>Efetivo</w:t>
            </w:r>
          </w:p>
        </w:tc>
        <w:tc>
          <w:tcPr>
            <w:tcW w:w="1295" w:type="dxa"/>
          </w:tcPr>
          <w:p w:rsidR="001F1192" w:rsidRDefault="001F1192" w:rsidP="004F0DC1">
            <w:pPr>
              <w:jc w:val="both"/>
              <w:rPr>
                <w:rFonts w:ascii="Arial" w:hAnsi="Arial" w:cs="Arial"/>
                <w:b/>
                <w:sz w:val="16"/>
                <w:szCs w:val="16"/>
              </w:rPr>
            </w:pPr>
            <w:r>
              <w:rPr>
                <w:rFonts w:ascii="Arial" w:hAnsi="Arial" w:cs="Arial"/>
                <w:b/>
                <w:sz w:val="16"/>
                <w:szCs w:val="16"/>
              </w:rPr>
              <w:t>Sim</w:t>
            </w:r>
          </w:p>
        </w:tc>
        <w:tc>
          <w:tcPr>
            <w:tcW w:w="1295" w:type="dxa"/>
          </w:tcPr>
          <w:p w:rsidR="001F1192" w:rsidRDefault="005978CE" w:rsidP="004F0DC1">
            <w:pPr>
              <w:jc w:val="both"/>
              <w:rPr>
                <w:rFonts w:ascii="Arial" w:hAnsi="Arial" w:cs="Arial"/>
                <w:b/>
                <w:sz w:val="16"/>
                <w:szCs w:val="16"/>
              </w:rPr>
            </w:pPr>
            <w:r>
              <w:rPr>
                <w:rFonts w:ascii="Arial" w:hAnsi="Arial" w:cs="Arial"/>
                <w:b/>
                <w:sz w:val="16"/>
                <w:szCs w:val="16"/>
              </w:rPr>
              <w:t>LC 033/2011</w:t>
            </w:r>
          </w:p>
        </w:tc>
      </w:tr>
      <w:tr w:rsidR="007120EC" w:rsidTr="00F82B6E">
        <w:tc>
          <w:tcPr>
            <w:tcW w:w="1980" w:type="dxa"/>
          </w:tcPr>
          <w:p w:rsidR="007120EC" w:rsidRDefault="007120EC" w:rsidP="004F0DC1">
            <w:pPr>
              <w:jc w:val="both"/>
              <w:rPr>
                <w:rFonts w:ascii="Arial" w:hAnsi="Arial" w:cs="Arial"/>
                <w:b/>
                <w:sz w:val="16"/>
                <w:szCs w:val="16"/>
              </w:rPr>
            </w:pPr>
            <w:r>
              <w:rPr>
                <w:rFonts w:ascii="Arial" w:hAnsi="Arial" w:cs="Arial"/>
                <w:b/>
                <w:sz w:val="16"/>
                <w:szCs w:val="16"/>
              </w:rPr>
              <w:t xml:space="preserve">Coordenador </w:t>
            </w:r>
            <w:proofErr w:type="spellStart"/>
            <w:r>
              <w:rPr>
                <w:rFonts w:ascii="Arial" w:hAnsi="Arial" w:cs="Arial"/>
                <w:b/>
                <w:sz w:val="16"/>
                <w:szCs w:val="16"/>
              </w:rPr>
              <w:t>Tecnico</w:t>
            </w:r>
            <w:proofErr w:type="spellEnd"/>
            <w:r>
              <w:rPr>
                <w:rFonts w:ascii="Arial" w:hAnsi="Arial" w:cs="Arial"/>
                <w:b/>
                <w:sz w:val="16"/>
                <w:szCs w:val="16"/>
              </w:rPr>
              <w:t xml:space="preserve"> Legislativo</w:t>
            </w:r>
          </w:p>
        </w:tc>
        <w:tc>
          <w:tcPr>
            <w:tcW w:w="992" w:type="dxa"/>
          </w:tcPr>
          <w:p w:rsidR="007120EC" w:rsidRDefault="007120EC" w:rsidP="004F0DC1">
            <w:pPr>
              <w:jc w:val="both"/>
              <w:rPr>
                <w:rFonts w:ascii="Arial" w:hAnsi="Arial" w:cs="Arial"/>
                <w:b/>
                <w:sz w:val="16"/>
                <w:szCs w:val="16"/>
              </w:rPr>
            </w:pPr>
            <w:r>
              <w:rPr>
                <w:rFonts w:ascii="Arial" w:hAnsi="Arial" w:cs="Arial"/>
                <w:b/>
                <w:sz w:val="16"/>
                <w:szCs w:val="16"/>
              </w:rPr>
              <w:t>C-m4</w:t>
            </w:r>
          </w:p>
        </w:tc>
        <w:tc>
          <w:tcPr>
            <w:tcW w:w="910" w:type="dxa"/>
          </w:tcPr>
          <w:p w:rsidR="007120EC" w:rsidRDefault="007120EC" w:rsidP="004F0DC1">
            <w:pPr>
              <w:jc w:val="both"/>
              <w:rPr>
                <w:rFonts w:ascii="Arial" w:hAnsi="Arial" w:cs="Arial"/>
                <w:b/>
                <w:sz w:val="16"/>
                <w:szCs w:val="16"/>
              </w:rPr>
            </w:pPr>
            <w:r>
              <w:rPr>
                <w:rFonts w:ascii="Arial" w:hAnsi="Arial" w:cs="Arial"/>
                <w:b/>
                <w:sz w:val="16"/>
                <w:szCs w:val="16"/>
              </w:rPr>
              <w:t>01</w:t>
            </w:r>
          </w:p>
        </w:tc>
        <w:tc>
          <w:tcPr>
            <w:tcW w:w="1295" w:type="dxa"/>
          </w:tcPr>
          <w:p w:rsidR="007120EC" w:rsidRDefault="007120EC" w:rsidP="004F0DC1">
            <w:pPr>
              <w:jc w:val="both"/>
              <w:rPr>
                <w:rFonts w:ascii="Arial" w:hAnsi="Arial" w:cs="Arial"/>
                <w:b/>
                <w:sz w:val="16"/>
                <w:szCs w:val="16"/>
              </w:rPr>
            </w:pPr>
            <w:r>
              <w:rPr>
                <w:rFonts w:ascii="Arial" w:hAnsi="Arial" w:cs="Arial"/>
                <w:b/>
                <w:sz w:val="16"/>
                <w:szCs w:val="16"/>
              </w:rPr>
              <w:t xml:space="preserve">40 </w:t>
            </w:r>
            <w:proofErr w:type="spellStart"/>
            <w:r>
              <w:rPr>
                <w:rFonts w:ascii="Arial" w:hAnsi="Arial" w:cs="Arial"/>
                <w:b/>
                <w:sz w:val="16"/>
                <w:szCs w:val="16"/>
              </w:rPr>
              <w:t>hras</w:t>
            </w:r>
            <w:proofErr w:type="spellEnd"/>
            <w:r>
              <w:rPr>
                <w:rFonts w:ascii="Arial" w:hAnsi="Arial" w:cs="Arial"/>
                <w:b/>
                <w:sz w:val="16"/>
                <w:szCs w:val="16"/>
              </w:rPr>
              <w:t>.</w:t>
            </w:r>
          </w:p>
        </w:tc>
        <w:tc>
          <w:tcPr>
            <w:tcW w:w="1295" w:type="dxa"/>
          </w:tcPr>
          <w:p w:rsidR="007120EC" w:rsidRDefault="00EF2689" w:rsidP="004F0DC1">
            <w:pPr>
              <w:jc w:val="both"/>
              <w:rPr>
                <w:rFonts w:ascii="Arial" w:hAnsi="Arial" w:cs="Arial"/>
                <w:b/>
                <w:sz w:val="16"/>
                <w:szCs w:val="16"/>
              </w:rPr>
            </w:pPr>
            <w:r>
              <w:rPr>
                <w:rFonts w:ascii="Arial" w:hAnsi="Arial" w:cs="Arial"/>
                <w:b/>
                <w:sz w:val="16"/>
                <w:szCs w:val="16"/>
              </w:rPr>
              <w:t>E</w:t>
            </w:r>
            <w:r w:rsidR="007120EC">
              <w:rPr>
                <w:rFonts w:ascii="Arial" w:hAnsi="Arial" w:cs="Arial"/>
                <w:b/>
                <w:sz w:val="16"/>
                <w:szCs w:val="16"/>
              </w:rPr>
              <w:t>fetivo</w:t>
            </w:r>
          </w:p>
        </w:tc>
        <w:tc>
          <w:tcPr>
            <w:tcW w:w="1295" w:type="dxa"/>
          </w:tcPr>
          <w:p w:rsidR="007120EC" w:rsidRDefault="00EF2689" w:rsidP="004F0DC1">
            <w:pPr>
              <w:jc w:val="both"/>
              <w:rPr>
                <w:rFonts w:ascii="Arial" w:hAnsi="Arial" w:cs="Arial"/>
                <w:b/>
                <w:sz w:val="16"/>
                <w:szCs w:val="16"/>
              </w:rPr>
            </w:pPr>
            <w:r>
              <w:rPr>
                <w:rFonts w:ascii="Arial" w:hAnsi="Arial" w:cs="Arial"/>
                <w:b/>
                <w:sz w:val="16"/>
                <w:szCs w:val="16"/>
              </w:rPr>
              <w:t>Não</w:t>
            </w:r>
          </w:p>
        </w:tc>
        <w:tc>
          <w:tcPr>
            <w:tcW w:w="1295" w:type="dxa"/>
          </w:tcPr>
          <w:p w:rsidR="007120EC" w:rsidRDefault="00EF2689" w:rsidP="004F0DC1">
            <w:pPr>
              <w:jc w:val="both"/>
              <w:rPr>
                <w:rFonts w:ascii="Arial" w:hAnsi="Arial" w:cs="Arial"/>
                <w:b/>
                <w:sz w:val="16"/>
                <w:szCs w:val="16"/>
              </w:rPr>
            </w:pPr>
            <w:r>
              <w:rPr>
                <w:rFonts w:ascii="Arial" w:hAnsi="Arial" w:cs="Arial"/>
                <w:b/>
                <w:sz w:val="16"/>
                <w:szCs w:val="16"/>
              </w:rPr>
              <w:t>LC 02/2003</w:t>
            </w:r>
          </w:p>
        </w:tc>
      </w:tr>
    </w:tbl>
    <w:p w:rsidR="00A779D0" w:rsidRPr="00A812E6" w:rsidRDefault="00A779D0" w:rsidP="004F0DC1">
      <w:pPr>
        <w:jc w:val="both"/>
        <w:rPr>
          <w:rFonts w:ascii="Arial" w:hAnsi="Arial" w:cs="Arial"/>
          <w:b/>
        </w:rPr>
      </w:pPr>
    </w:p>
    <w:p w:rsidR="00CB0736" w:rsidRDefault="00CB0736" w:rsidP="004F0DC1">
      <w:pPr>
        <w:jc w:val="both"/>
        <w:rPr>
          <w:rFonts w:ascii="Arial" w:hAnsi="Arial" w:cs="Arial"/>
        </w:rPr>
      </w:pPr>
    </w:p>
    <w:p w:rsidR="00CB0736" w:rsidRDefault="00CB0736" w:rsidP="004F0DC1">
      <w:pPr>
        <w:jc w:val="both"/>
        <w:rPr>
          <w:rFonts w:ascii="Arial" w:hAnsi="Arial" w:cs="Arial"/>
        </w:rPr>
      </w:pPr>
    </w:p>
    <w:p w:rsidR="00CB0736" w:rsidRDefault="00CB0736" w:rsidP="004F0DC1">
      <w:pPr>
        <w:jc w:val="both"/>
        <w:rPr>
          <w:rFonts w:ascii="Arial" w:hAnsi="Arial" w:cs="Arial"/>
        </w:rPr>
      </w:pPr>
    </w:p>
    <w:p w:rsidR="004F0DC1" w:rsidRPr="00A812E6" w:rsidRDefault="004F0DC1" w:rsidP="004F0DC1">
      <w:pPr>
        <w:jc w:val="both"/>
        <w:rPr>
          <w:rFonts w:ascii="Arial" w:hAnsi="Arial" w:cs="Arial"/>
        </w:rPr>
      </w:pPr>
      <w:r w:rsidRPr="00A812E6">
        <w:rPr>
          <w:rFonts w:ascii="Arial" w:hAnsi="Arial" w:cs="Arial"/>
        </w:rPr>
        <w:t xml:space="preserve"> 7.1</w:t>
      </w:r>
      <w:r w:rsidR="00CB0736">
        <w:rPr>
          <w:rFonts w:ascii="Arial" w:hAnsi="Arial" w:cs="Arial"/>
        </w:rPr>
        <w:t>.2</w:t>
      </w:r>
      <w:r w:rsidRPr="00A812E6">
        <w:rPr>
          <w:rFonts w:ascii="Arial" w:hAnsi="Arial" w:cs="Arial"/>
        </w:rPr>
        <w:t xml:space="preserve"> Consta </w:t>
      </w:r>
      <w:r>
        <w:rPr>
          <w:rFonts w:ascii="Arial" w:hAnsi="Arial" w:cs="Arial"/>
        </w:rPr>
        <w:t xml:space="preserve">na Folha de Pagamento de    </w:t>
      </w:r>
      <w:r w:rsidR="00E130F6">
        <w:rPr>
          <w:rFonts w:ascii="Arial" w:hAnsi="Arial" w:cs="Arial"/>
        </w:rPr>
        <w:t>fevereiro</w:t>
      </w:r>
      <w:r>
        <w:rPr>
          <w:rFonts w:ascii="Arial" w:hAnsi="Arial" w:cs="Arial"/>
        </w:rPr>
        <w:t xml:space="preserve">   </w:t>
      </w:r>
      <w:r w:rsidR="00E130F6">
        <w:rPr>
          <w:rFonts w:ascii="Arial" w:hAnsi="Arial" w:cs="Arial"/>
        </w:rPr>
        <w:t>de 2019</w:t>
      </w:r>
      <w:r>
        <w:rPr>
          <w:rFonts w:ascii="Arial" w:hAnsi="Arial" w:cs="Arial"/>
        </w:rPr>
        <w:t>:</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1009"/>
        <w:gridCol w:w="855"/>
        <w:gridCol w:w="1391"/>
        <w:gridCol w:w="1513"/>
        <w:gridCol w:w="988"/>
        <w:gridCol w:w="855"/>
        <w:gridCol w:w="1065"/>
      </w:tblGrid>
      <w:tr w:rsidR="004F0DC1" w:rsidRPr="00A812E6" w:rsidTr="00C53CE5">
        <w:tc>
          <w:tcPr>
            <w:tcW w:w="1106"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Mês</w:t>
            </w:r>
          </w:p>
        </w:tc>
        <w:tc>
          <w:tcPr>
            <w:tcW w:w="1106"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Efetivos</w:t>
            </w:r>
          </w:p>
        </w:tc>
        <w:tc>
          <w:tcPr>
            <w:tcW w:w="1106"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proofErr w:type="spellStart"/>
            <w:r w:rsidRPr="00A812E6">
              <w:rPr>
                <w:rFonts w:ascii="Arial" w:hAnsi="Arial" w:cs="Arial"/>
              </w:rPr>
              <w:t>ACTs</w:t>
            </w:r>
            <w:proofErr w:type="spellEnd"/>
            <w:r w:rsidRPr="00A812E6">
              <w:rPr>
                <w:rFonts w:ascii="Arial" w:hAnsi="Arial" w:cs="Arial"/>
              </w:rPr>
              <w:t xml:space="preserve">. </w:t>
            </w:r>
          </w:p>
        </w:tc>
        <w:tc>
          <w:tcPr>
            <w:tcW w:w="1107"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Exonerados</w:t>
            </w:r>
          </w:p>
        </w:tc>
        <w:tc>
          <w:tcPr>
            <w:tcW w:w="1107"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proofErr w:type="gramStart"/>
            <w:r w:rsidRPr="00A812E6">
              <w:rPr>
                <w:rFonts w:ascii="Arial" w:hAnsi="Arial" w:cs="Arial"/>
              </w:rPr>
              <w:t>Licença  s</w:t>
            </w:r>
            <w:proofErr w:type="gramEnd"/>
            <w:r w:rsidRPr="00A812E6">
              <w:rPr>
                <w:rFonts w:ascii="Arial" w:hAnsi="Arial" w:cs="Arial"/>
              </w:rPr>
              <w:t>/ remuneração</w:t>
            </w:r>
          </w:p>
        </w:tc>
        <w:tc>
          <w:tcPr>
            <w:tcW w:w="1107"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Inativos</w:t>
            </w:r>
          </w:p>
        </w:tc>
        <w:tc>
          <w:tcPr>
            <w:tcW w:w="1107"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Férias</w:t>
            </w:r>
          </w:p>
        </w:tc>
        <w:tc>
          <w:tcPr>
            <w:tcW w:w="1107"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Licença gestante</w:t>
            </w:r>
          </w:p>
        </w:tc>
      </w:tr>
      <w:tr w:rsidR="004F0DC1" w:rsidRPr="00A812E6" w:rsidTr="00C53CE5">
        <w:tc>
          <w:tcPr>
            <w:tcW w:w="1106"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Pr>
                <w:rFonts w:ascii="Arial" w:hAnsi="Arial" w:cs="Arial"/>
              </w:rPr>
              <w:t>6</w:t>
            </w:r>
          </w:p>
        </w:tc>
        <w:tc>
          <w:tcPr>
            <w:tcW w:w="1106"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06</w:t>
            </w:r>
          </w:p>
        </w:tc>
        <w:tc>
          <w:tcPr>
            <w:tcW w:w="1106"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p>
        </w:tc>
        <w:tc>
          <w:tcPr>
            <w:tcW w:w="1107"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0</w:t>
            </w:r>
          </w:p>
        </w:tc>
        <w:tc>
          <w:tcPr>
            <w:tcW w:w="1107"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0</w:t>
            </w:r>
          </w:p>
        </w:tc>
        <w:tc>
          <w:tcPr>
            <w:tcW w:w="1107"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2 *</w:t>
            </w:r>
          </w:p>
        </w:tc>
        <w:tc>
          <w:tcPr>
            <w:tcW w:w="1107"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Pr>
                <w:rFonts w:ascii="Arial" w:hAnsi="Arial" w:cs="Arial"/>
              </w:rPr>
              <w:t>0</w:t>
            </w:r>
          </w:p>
        </w:tc>
        <w:tc>
          <w:tcPr>
            <w:tcW w:w="1107"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Pr>
                <w:rFonts w:ascii="Arial" w:hAnsi="Arial" w:cs="Arial"/>
              </w:rPr>
              <w:t>0</w:t>
            </w:r>
          </w:p>
        </w:tc>
      </w:tr>
      <w:tr w:rsidR="004F0DC1" w:rsidRPr="00A812E6" w:rsidTr="00C53CE5">
        <w:tc>
          <w:tcPr>
            <w:tcW w:w="1106"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c>
          <w:tcPr>
            <w:tcW w:w="1106"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c>
          <w:tcPr>
            <w:tcW w:w="1106"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c>
          <w:tcPr>
            <w:tcW w:w="1107"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c>
          <w:tcPr>
            <w:tcW w:w="1107"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c>
          <w:tcPr>
            <w:tcW w:w="1107"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c>
          <w:tcPr>
            <w:tcW w:w="1107"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c>
          <w:tcPr>
            <w:tcW w:w="1107"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r>
    </w:tbl>
    <w:p w:rsidR="004F0DC1" w:rsidRDefault="004F0DC1" w:rsidP="004F0DC1">
      <w:pPr>
        <w:jc w:val="both"/>
        <w:rPr>
          <w:rFonts w:ascii="Arial" w:hAnsi="Arial" w:cs="Arial"/>
        </w:rPr>
      </w:pPr>
      <w:proofErr w:type="gramStart"/>
      <w:r w:rsidRPr="00A812E6">
        <w:rPr>
          <w:rFonts w:ascii="Arial" w:hAnsi="Arial" w:cs="Arial"/>
        </w:rPr>
        <w:t>*  Pagos</w:t>
      </w:r>
      <w:proofErr w:type="gramEnd"/>
      <w:r w:rsidRPr="00A812E6">
        <w:rPr>
          <w:rFonts w:ascii="Arial" w:hAnsi="Arial" w:cs="Arial"/>
        </w:rPr>
        <w:t xml:space="preserve"> com recursos da Câmara Municipal, tendo em vista que não foi possível  enquadrá-los no regime de previdência do município (RPPM).</w:t>
      </w:r>
    </w:p>
    <w:p w:rsidR="004F0DC1" w:rsidRPr="00A812E6" w:rsidRDefault="004F0DC1" w:rsidP="004F0DC1">
      <w:pPr>
        <w:jc w:val="both"/>
        <w:rPr>
          <w:rFonts w:ascii="Arial" w:hAnsi="Arial" w:cs="Arial"/>
        </w:rPr>
      </w:pPr>
      <w:r>
        <w:rPr>
          <w:rFonts w:ascii="Arial" w:hAnsi="Arial" w:cs="Arial"/>
        </w:rPr>
        <w:t xml:space="preserve"> - </w:t>
      </w:r>
      <w:r w:rsidRPr="00A812E6">
        <w:rPr>
          <w:rFonts w:ascii="Arial" w:hAnsi="Arial" w:cs="Arial"/>
        </w:rPr>
        <w:t xml:space="preserve">   A Folha de </w:t>
      </w:r>
      <w:proofErr w:type="gramStart"/>
      <w:r w:rsidRPr="00A812E6">
        <w:rPr>
          <w:rFonts w:ascii="Arial" w:hAnsi="Arial" w:cs="Arial"/>
        </w:rPr>
        <w:t>Pagamento  da</w:t>
      </w:r>
      <w:proofErr w:type="gramEnd"/>
      <w:r w:rsidRPr="00A812E6">
        <w:rPr>
          <w:rFonts w:ascii="Arial" w:hAnsi="Arial" w:cs="Arial"/>
        </w:rPr>
        <w:t xml:space="preserve"> Câmara de Vereadores é feita pelo  Contador, utilizando o sistema da empresa BETHA SISTEMAS. </w:t>
      </w:r>
    </w:p>
    <w:p w:rsidR="004F0DC1" w:rsidRDefault="004F0DC1" w:rsidP="004F0DC1">
      <w:pPr>
        <w:jc w:val="both"/>
        <w:rPr>
          <w:rFonts w:ascii="Arial" w:hAnsi="Arial" w:cs="Arial"/>
        </w:rPr>
      </w:pPr>
      <w:r>
        <w:rPr>
          <w:rFonts w:ascii="Arial" w:hAnsi="Arial" w:cs="Arial"/>
        </w:rPr>
        <w:t xml:space="preserve">- </w:t>
      </w:r>
      <w:r w:rsidRPr="00A812E6">
        <w:rPr>
          <w:rFonts w:ascii="Arial" w:hAnsi="Arial" w:cs="Arial"/>
        </w:rPr>
        <w:t xml:space="preserve">A concessão de </w:t>
      </w:r>
      <w:proofErr w:type="gramStart"/>
      <w:r w:rsidRPr="00A812E6">
        <w:rPr>
          <w:rFonts w:ascii="Arial" w:hAnsi="Arial" w:cs="Arial"/>
        </w:rPr>
        <w:t>férias  está</w:t>
      </w:r>
      <w:proofErr w:type="gramEnd"/>
      <w:r w:rsidRPr="00A812E6">
        <w:rPr>
          <w:rFonts w:ascii="Arial" w:hAnsi="Arial" w:cs="Arial"/>
        </w:rPr>
        <w:t xml:space="preserve"> sendo controlada conforme cro</w:t>
      </w:r>
      <w:r>
        <w:rPr>
          <w:rFonts w:ascii="Arial" w:hAnsi="Arial" w:cs="Arial"/>
        </w:rPr>
        <w:t>nograma do Presidente da Câmara, cabendo registrar qu</w:t>
      </w:r>
      <w:r w:rsidR="009E721F">
        <w:rPr>
          <w:rFonts w:ascii="Arial" w:hAnsi="Arial" w:cs="Arial"/>
        </w:rPr>
        <w:t>e através da Portaria nº 01/2019</w:t>
      </w:r>
      <w:r>
        <w:rPr>
          <w:rFonts w:ascii="Arial" w:hAnsi="Arial" w:cs="Arial"/>
        </w:rPr>
        <w:t>, foram concedidas as férias da funcionária</w:t>
      </w:r>
      <w:r w:rsidR="0078089C">
        <w:rPr>
          <w:rFonts w:ascii="Arial" w:hAnsi="Arial" w:cs="Arial"/>
        </w:rPr>
        <w:t xml:space="preserve"> </w:t>
      </w:r>
      <w:proofErr w:type="spellStart"/>
      <w:r w:rsidR="0078089C">
        <w:rPr>
          <w:rFonts w:ascii="Arial" w:hAnsi="Arial" w:cs="Arial"/>
        </w:rPr>
        <w:t>Laudir</w:t>
      </w:r>
      <w:proofErr w:type="spellEnd"/>
      <w:r w:rsidR="0078089C">
        <w:rPr>
          <w:rFonts w:ascii="Arial" w:hAnsi="Arial" w:cs="Arial"/>
        </w:rPr>
        <w:t xml:space="preserve"> Aparecida de Oliveira</w:t>
      </w:r>
      <w:r>
        <w:rPr>
          <w:rFonts w:ascii="Arial" w:hAnsi="Arial" w:cs="Arial"/>
        </w:rPr>
        <w:t>, ocupante do cargo de “</w:t>
      </w:r>
      <w:r w:rsidR="0078089C">
        <w:rPr>
          <w:rFonts w:ascii="Arial" w:hAnsi="Arial" w:cs="Arial"/>
        </w:rPr>
        <w:t>Zeladora</w:t>
      </w:r>
      <w:r>
        <w:rPr>
          <w:rFonts w:ascii="Arial" w:hAnsi="Arial" w:cs="Arial"/>
        </w:rPr>
        <w:t xml:space="preserve">”, referente ao período aquisitivo </w:t>
      </w:r>
      <w:r w:rsidR="0078089C">
        <w:rPr>
          <w:rFonts w:ascii="Arial" w:hAnsi="Arial" w:cs="Arial"/>
        </w:rPr>
        <w:t xml:space="preserve">2018/2019, com vencimento em 02 de fevereiro de 2019,   registrando a conversão em pecúnia, cfe.  </w:t>
      </w:r>
      <w:proofErr w:type="gramStart"/>
      <w:r w:rsidR="000A26E1">
        <w:rPr>
          <w:rFonts w:ascii="Arial" w:hAnsi="Arial" w:cs="Arial"/>
        </w:rPr>
        <w:t>cita</w:t>
      </w:r>
      <w:proofErr w:type="gramEnd"/>
      <w:r w:rsidR="000A26E1">
        <w:rPr>
          <w:rFonts w:ascii="Arial" w:hAnsi="Arial" w:cs="Arial"/>
        </w:rPr>
        <w:t xml:space="preserve"> o art. 90 da Lei Complementar nº 069/2017,  tendo em vista a necessidade da permanência laboral da funcionária na Câmara de Vereadores. </w:t>
      </w:r>
      <w:r>
        <w:rPr>
          <w:rFonts w:ascii="Arial" w:hAnsi="Arial" w:cs="Arial"/>
        </w:rPr>
        <w:t xml:space="preserve"> </w:t>
      </w:r>
    </w:p>
    <w:p w:rsidR="00A1625B" w:rsidRDefault="00A1625B" w:rsidP="004F0DC1">
      <w:pPr>
        <w:jc w:val="both"/>
        <w:rPr>
          <w:rFonts w:ascii="Arial" w:hAnsi="Arial" w:cs="Arial"/>
          <w:b/>
        </w:rPr>
      </w:pPr>
    </w:p>
    <w:p w:rsidR="00A1625B" w:rsidRDefault="00A1625B" w:rsidP="004F0DC1">
      <w:pPr>
        <w:jc w:val="both"/>
        <w:rPr>
          <w:rFonts w:ascii="Arial" w:hAnsi="Arial" w:cs="Arial"/>
          <w:b/>
        </w:rPr>
      </w:pPr>
    </w:p>
    <w:p w:rsidR="00A1625B" w:rsidRDefault="00A1625B" w:rsidP="004F0DC1">
      <w:pPr>
        <w:jc w:val="both"/>
        <w:rPr>
          <w:rFonts w:ascii="Arial" w:hAnsi="Arial" w:cs="Arial"/>
          <w:b/>
        </w:rPr>
      </w:pPr>
    </w:p>
    <w:p w:rsidR="004F0DC1" w:rsidRPr="00A812E6" w:rsidRDefault="004F0DC1" w:rsidP="004F0DC1">
      <w:pPr>
        <w:jc w:val="both"/>
        <w:rPr>
          <w:rFonts w:ascii="Arial" w:hAnsi="Arial" w:cs="Arial"/>
        </w:rPr>
      </w:pPr>
      <w:r w:rsidRPr="00A812E6">
        <w:rPr>
          <w:rFonts w:ascii="Arial" w:hAnsi="Arial" w:cs="Arial"/>
          <w:b/>
        </w:rPr>
        <w:t xml:space="preserve"> 8. DIVERSOS</w:t>
      </w:r>
      <w:r w:rsidRPr="00A812E6">
        <w:rPr>
          <w:rFonts w:ascii="Arial" w:hAnsi="Arial" w:cs="Arial"/>
        </w:rPr>
        <w:t>:</w:t>
      </w:r>
    </w:p>
    <w:p w:rsidR="004F0DC1" w:rsidRDefault="004F0DC1" w:rsidP="004F0DC1">
      <w:pPr>
        <w:jc w:val="both"/>
        <w:rPr>
          <w:rFonts w:ascii="Arial" w:hAnsi="Arial" w:cs="Arial"/>
        </w:rPr>
      </w:pPr>
      <w:r w:rsidRPr="00A812E6">
        <w:rPr>
          <w:rFonts w:ascii="Arial" w:hAnsi="Arial" w:cs="Arial"/>
        </w:rPr>
        <w:t xml:space="preserve">Demonstrativo de Gastos com   </w:t>
      </w:r>
      <w:proofErr w:type="gramStart"/>
      <w:r w:rsidRPr="00A812E6">
        <w:rPr>
          <w:rFonts w:ascii="Arial" w:hAnsi="Arial" w:cs="Arial"/>
        </w:rPr>
        <w:t>diárias,  no</w:t>
      </w:r>
      <w:proofErr w:type="gramEnd"/>
      <w:r w:rsidRPr="00A812E6">
        <w:rPr>
          <w:rFonts w:ascii="Arial" w:hAnsi="Arial" w:cs="Arial"/>
        </w:rPr>
        <w:t xml:space="preserve"> </w:t>
      </w:r>
      <w:r w:rsidR="00A1625B">
        <w:rPr>
          <w:rFonts w:ascii="Arial" w:hAnsi="Arial" w:cs="Arial"/>
        </w:rPr>
        <w:t>bimestre  janeiro/fevereiro/2019</w:t>
      </w:r>
      <w:r>
        <w:rPr>
          <w:rFonts w:ascii="Arial" w:hAnsi="Arial" w:cs="Arial"/>
        </w:rPr>
        <w:t>:</w:t>
      </w:r>
      <w:r w:rsidRPr="00A812E6">
        <w:rPr>
          <w:rFonts w:ascii="Arial" w:hAnsi="Arial" w:cs="Arial"/>
        </w:rPr>
        <w:t xml:space="preserve"> </w:t>
      </w:r>
    </w:p>
    <w:p w:rsidR="00A1625B" w:rsidRDefault="00A1625B" w:rsidP="004F0DC1">
      <w:pPr>
        <w:jc w:val="both"/>
        <w:rPr>
          <w:rFonts w:ascii="Arial" w:hAnsi="Arial" w:cs="Arial"/>
        </w:rPr>
      </w:pPr>
    </w:p>
    <w:p w:rsidR="00A1625B" w:rsidRDefault="00A1625B" w:rsidP="00A1625B"/>
    <w:tbl>
      <w:tblPr>
        <w:tblStyle w:val="Tabelacomgrade"/>
        <w:tblW w:w="0" w:type="auto"/>
        <w:tblLook w:val="04A0" w:firstRow="1" w:lastRow="0" w:firstColumn="1" w:lastColumn="0" w:noHBand="0" w:noVBand="1"/>
      </w:tblPr>
      <w:tblGrid>
        <w:gridCol w:w="843"/>
        <w:gridCol w:w="842"/>
        <w:gridCol w:w="1083"/>
        <w:gridCol w:w="852"/>
        <w:gridCol w:w="795"/>
        <w:gridCol w:w="927"/>
        <w:gridCol w:w="927"/>
        <w:gridCol w:w="753"/>
        <w:gridCol w:w="987"/>
        <w:gridCol w:w="1053"/>
      </w:tblGrid>
      <w:tr w:rsidR="00A1625B" w:rsidRPr="00554AA0" w:rsidTr="00A1625B">
        <w:tc>
          <w:tcPr>
            <w:tcW w:w="850" w:type="dxa"/>
          </w:tcPr>
          <w:p w:rsidR="00A1625B" w:rsidRPr="00554AA0" w:rsidRDefault="00A1625B" w:rsidP="00A1625B">
            <w:pPr>
              <w:rPr>
                <w:sz w:val="16"/>
                <w:szCs w:val="16"/>
              </w:rPr>
            </w:pPr>
            <w:r>
              <w:rPr>
                <w:sz w:val="16"/>
                <w:szCs w:val="16"/>
              </w:rPr>
              <w:t>Nº Empenho</w:t>
            </w:r>
          </w:p>
        </w:tc>
        <w:tc>
          <w:tcPr>
            <w:tcW w:w="849" w:type="dxa"/>
          </w:tcPr>
          <w:p w:rsidR="00A1625B" w:rsidRPr="00554AA0" w:rsidRDefault="00A1625B" w:rsidP="00A1625B">
            <w:pPr>
              <w:rPr>
                <w:sz w:val="16"/>
                <w:szCs w:val="16"/>
              </w:rPr>
            </w:pPr>
            <w:r w:rsidRPr="00554AA0">
              <w:rPr>
                <w:sz w:val="16"/>
                <w:szCs w:val="16"/>
              </w:rPr>
              <w:t>Data Empenho</w:t>
            </w:r>
          </w:p>
        </w:tc>
        <w:tc>
          <w:tcPr>
            <w:tcW w:w="1087" w:type="dxa"/>
          </w:tcPr>
          <w:p w:rsidR="00A1625B" w:rsidRDefault="00A1625B" w:rsidP="00A1625B">
            <w:pPr>
              <w:rPr>
                <w:sz w:val="16"/>
                <w:szCs w:val="16"/>
              </w:rPr>
            </w:pPr>
            <w:r>
              <w:rPr>
                <w:sz w:val="16"/>
                <w:szCs w:val="16"/>
              </w:rPr>
              <w:t>Servidor</w:t>
            </w:r>
          </w:p>
          <w:p w:rsidR="00A1625B" w:rsidRPr="00554AA0" w:rsidRDefault="00A1625B" w:rsidP="00A1625B">
            <w:pPr>
              <w:rPr>
                <w:sz w:val="16"/>
                <w:szCs w:val="16"/>
              </w:rPr>
            </w:pPr>
            <w:r>
              <w:rPr>
                <w:sz w:val="16"/>
                <w:szCs w:val="16"/>
              </w:rPr>
              <w:t>Vereador</w:t>
            </w:r>
          </w:p>
        </w:tc>
        <w:tc>
          <w:tcPr>
            <w:tcW w:w="921" w:type="dxa"/>
          </w:tcPr>
          <w:p w:rsidR="00A1625B" w:rsidRPr="00554AA0" w:rsidRDefault="00A1625B" w:rsidP="00A1625B">
            <w:pPr>
              <w:rPr>
                <w:sz w:val="16"/>
                <w:szCs w:val="16"/>
              </w:rPr>
            </w:pPr>
            <w:r w:rsidRPr="00554AA0">
              <w:rPr>
                <w:sz w:val="16"/>
                <w:szCs w:val="16"/>
              </w:rPr>
              <w:t>Cargo</w:t>
            </w:r>
          </w:p>
        </w:tc>
        <w:tc>
          <w:tcPr>
            <w:tcW w:w="823" w:type="dxa"/>
          </w:tcPr>
          <w:p w:rsidR="00A1625B" w:rsidRPr="00554AA0" w:rsidRDefault="00A1625B" w:rsidP="00A1625B">
            <w:pPr>
              <w:rPr>
                <w:sz w:val="16"/>
                <w:szCs w:val="16"/>
              </w:rPr>
            </w:pPr>
            <w:r w:rsidRPr="00554AA0">
              <w:rPr>
                <w:sz w:val="16"/>
                <w:szCs w:val="16"/>
              </w:rPr>
              <w:t>Valor diária</w:t>
            </w:r>
          </w:p>
        </w:tc>
        <w:tc>
          <w:tcPr>
            <w:tcW w:w="973" w:type="dxa"/>
          </w:tcPr>
          <w:p w:rsidR="00A1625B" w:rsidRPr="00554AA0" w:rsidRDefault="00A1625B" w:rsidP="00A1625B">
            <w:pPr>
              <w:rPr>
                <w:sz w:val="16"/>
                <w:szCs w:val="16"/>
              </w:rPr>
            </w:pPr>
            <w:r w:rsidRPr="00554AA0">
              <w:rPr>
                <w:sz w:val="16"/>
                <w:szCs w:val="16"/>
              </w:rPr>
              <w:t>Tipo transporte</w:t>
            </w:r>
          </w:p>
        </w:tc>
        <w:tc>
          <w:tcPr>
            <w:tcW w:w="973" w:type="dxa"/>
          </w:tcPr>
          <w:p w:rsidR="00A1625B" w:rsidRPr="00554AA0" w:rsidRDefault="00A1625B" w:rsidP="00A1625B">
            <w:pPr>
              <w:rPr>
                <w:sz w:val="16"/>
                <w:szCs w:val="16"/>
              </w:rPr>
            </w:pPr>
            <w:r w:rsidRPr="00554AA0">
              <w:rPr>
                <w:sz w:val="16"/>
                <w:szCs w:val="16"/>
              </w:rPr>
              <w:t>Valor transporte</w:t>
            </w:r>
          </w:p>
        </w:tc>
        <w:tc>
          <w:tcPr>
            <w:tcW w:w="822" w:type="dxa"/>
          </w:tcPr>
          <w:p w:rsidR="00A1625B" w:rsidRPr="00554AA0" w:rsidRDefault="00A1625B" w:rsidP="00A1625B">
            <w:pPr>
              <w:rPr>
                <w:sz w:val="16"/>
                <w:szCs w:val="16"/>
              </w:rPr>
            </w:pPr>
            <w:r w:rsidRPr="00554AA0">
              <w:rPr>
                <w:sz w:val="16"/>
                <w:szCs w:val="16"/>
              </w:rPr>
              <w:t>Período</w:t>
            </w:r>
          </w:p>
        </w:tc>
        <w:tc>
          <w:tcPr>
            <w:tcW w:w="1322" w:type="dxa"/>
          </w:tcPr>
          <w:p w:rsidR="00A1625B" w:rsidRPr="00554AA0" w:rsidRDefault="00A1625B" w:rsidP="00A1625B">
            <w:pPr>
              <w:rPr>
                <w:sz w:val="16"/>
                <w:szCs w:val="16"/>
              </w:rPr>
            </w:pPr>
            <w:r>
              <w:rPr>
                <w:sz w:val="16"/>
                <w:szCs w:val="16"/>
              </w:rPr>
              <w:t xml:space="preserve">                                     </w:t>
            </w:r>
            <w:r w:rsidRPr="00554AA0">
              <w:rPr>
                <w:sz w:val="16"/>
                <w:szCs w:val="16"/>
              </w:rPr>
              <w:t>Objetivo</w:t>
            </w:r>
          </w:p>
        </w:tc>
        <w:tc>
          <w:tcPr>
            <w:tcW w:w="882" w:type="dxa"/>
          </w:tcPr>
          <w:p w:rsidR="00A1625B" w:rsidRPr="00554AA0" w:rsidRDefault="00A1625B" w:rsidP="00A1625B">
            <w:pPr>
              <w:rPr>
                <w:sz w:val="16"/>
                <w:szCs w:val="16"/>
              </w:rPr>
            </w:pPr>
            <w:r w:rsidRPr="00554AA0">
              <w:rPr>
                <w:sz w:val="16"/>
                <w:szCs w:val="16"/>
              </w:rPr>
              <w:t>Destino</w:t>
            </w:r>
          </w:p>
        </w:tc>
      </w:tr>
      <w:tr w:rsidR="00A1625B" w:rsidRPr="00554AA0" w:rsidTr="00A1625B">
        <w:tc>
          <w:tcPr>
            <w:tcW w:w="850" w:type="dxa"/>
          </w:tcPr>
          <w:p w:rsidR="00A1625B" w:rsidRDefault="00D403C6" w:rsidP="00A1625B">
            <w:pPr>
              <w:rPr>
                <w:sz w:val="16"/>
                <w:szCs w:val="16"/>
              </w:rPr>
            </w:pPr>
            <w:r>
              <w:rPr>
                <w:sz w:val="16"/>
                <w:szCs w:val="16"/>
              </w:rPr>
              <w:t>032</w:t>
            </w:r>
          </w:p>
        </w:tc>
        <w:tc>
          <w:tcPr>
            <w:tcW w:w="849" w:type="dxa"/>
          </w:tcPr>
          <w:p w:rsidR="00A1625B" w:rsidRPr="00554AA0" w:rsidRDefault="00D403C6" w:rsidP="00A1625B">
            <w:pPr>
              <w:rPr>
                <w:sz w:val="16"/>
                <w:szCs w:val="16"/>
              </w:rPr>
            </w:pPr>
            <w:r>
              <w:rPr>
                <w:sz w:val="16"/>
                <w:szCs w:val="16"/>
              </w:rPr>
              <w:t>25/02</w:t>
            </w:r>
          </w:p>
        </w:tc>
        <w:tc>
          <w:tcPr>
            <w:tcW w:w="1087" w:type="dxa"/>
          </w:tcPr>
          <w:p w:rsidR="00A1625B" w:rsidRDefault="00D403C6" w:rsidP="00A1625B">
            <w:pPr>
              <w:rPr>
                <w:sz w:val="16"/>
                <w:szCs w:val="16"/>
              </w:rPr>
            </w:pPr>
            <w:r>
              <w:rPr>
                <w:sz w:val="16"/>
                <w:szCs w:val="16"/>
              </w:rPr>
              <w:t xml:space="preserve">Agostinho </w:t>
            </w:r>
            <w:proofErr w:type="spellStart"/>
            <w:r>
              <w:rPr>
                <w:sz w:val="16"/>
                <w:szCs w:val="16"/>
              </w:rPr>
              <w:t>Barrankievicz</w:t>
            </w:r>
            <w:proofErr w:type="spellEnd"/>
          </w:p>
        </w:tc>
        <w:tc>
          <w:tcPr>
            <w:tcW w:w="921" w:type="dxa"/>
          </w:tcPr>
          <w:p w:rsidR="00A1625B" w:rsidRPr="00554AA0" w:rsidRDefault="00A1625B" w:rsidP="00A1625B">
            <w:pPr>
              <w:rPr>
                <w:sz w:val="16"/>
                <w:szCs w:val="16"/>
              </w:rPr>
            </w:pPr>
            <w:r>
              <w:rPr>
                <w:sz w:val="16"/>
                <w:szCs w:val="16"/>
              </w:rPr>
              <w:t>Vereador</w:t>
            </w:r>
          </w:p>
        </w:tc>
        <w:tc>
          <w:tcPr>
            <w:tcW w:w="823" w:type="dxa"/>
          </w:tcPr>
          <w:p w:rsidR="00A1625B" w:rsidRPr="00554AA0" w:rsidRDefault="00A1625B" w:rsidP="00A1625B">
            <w:pPr>
              <w:rPr>
                <w:sz w:val="16"/>
                <w:szCs w:val="16"/>
              </w:rPr>
            </w:pPr>
            <w:r>
              <w:rPr>
                <w:sz w:val="16"/>
                <w:szCs w:val="16"/>
              </w:rPr>
              <w:t>2.150,00</w:t>
            </w:r>
          </w:p>
        </w:tc>
        <w:tc>
          <w:tcPr>
            <w:tcW w:w="973" w:type="dxa"/>
          </w:tcPr>
          <w:p w:rsidR="00A1625B" w:rsidRPr="00554AA0" w:rsidRDefault="00A1625B" w:rsidP="00A1625B">
            <w:pPr>
              <w:rPr>
                <w:sz w:val="16"/>
                <w:szCs w:val="16"/>
              </w:rPr>
            </w:pPr>
            <w:proofErr w:type="spellStart"/>
            <w:r>
              <w:rPr>
                <w:sz w:val="16"/>
                <w:szCs w:val="16"/>
              </w:rPr>
              <w:t>Veic</w:t>
            </w:r>
            <w:proofErr w:type="spellEnd"/>
            <w:r>
              <w:rPr>
                <w:sz w:val="16"/>
                <w:szCs w:val="16"/>
              </w:rPr>
              <w:t>. Particular</w:t>
            </w:r>
          </w:p>
        </w:tc>
        <w:tc>
          <w:tcPr>
            <w:tcW w:w="973" w:type="dxa"/>
          </w:tcPr>
          <w:p w:rsidR="00A1625B" w:rsidRPr="00554AA0" w:rsidRDefault="00A96C76" w:rsidP="00A1625B">
            <w:pPr>
              <w:rPr>
                <w:sz w:val="16"/>
                <w:szCs w:val="16"/>
              </w:rPr>
            </w:pPr>
            <w:r>
              <w:rPr>
                <w:sz w:val="16"/>
                <w:szCs w:val="16"/>
              </w:rPr>
              <w:t>642,14</w:t>
            </w:r>
          </w:p>
        </w:tc>
        <w:tc>
          <w:tcPr>
            <w:tcW w:w="822" w:type="dxa"/>
          </w:tcPr>
          <w:p w:rsidR="00A1625B" w:rsidRPr="00554AA0" w:rsidRDefault="00CF14F6" w:rsidP="00A1625B">
            <w:pPr>
              <w:rPr>
                <w:sz w:val="16"/>
                <w:szCs w:val="16"/>
              </w:rPr>
            </w:pPr>
            <w:r>
              <w:rPr>
                <w:sz w:val="16"/>
                <w:szCs w:val="16"/>
              </w:rPr>
              <w:t>26/02 a 01/03</w:t>
            </w:r>
          </w:p>
        </w:tc>
        <w:tc>
          <w:tcPr>
            <w:tcW w:w="1322" w:type="dxa"/>
          </w:tcPr>
          <w:p w:rsidR="00A1625B" w:rsidRDefault="00A1625B" w:rsidP="00A1625B">
            <w:pPr>
              <w:rPr>
                <w:sz w:val="16"/>
                <w:szCs w:val="16"/>
              </w:rPr>
            </w:pPr>
            <w:r>
              <w:rPr>
                <w:sz w:val="16"/>
                <w:szCs w:val="16"/>
              </w:rPr>
              <w:t>Participar de curso da empresa CEAM</w:t>
            </w:r>
          </w:p>
        </w:tc>
        <w:tc>
          <w:tcPr>
            <w:tcW w:w="882" w:type="dxa"/>
          </w:tcPr>
          <w:p w:rsidR="00A1625B" w:rsidRPr="00554AA0" w:rsidRDefault="00A96C76" w:rsidP="00A1625B">
            <w:pPr>
              <w:rPr>
                <w:sz w:val="16"/>
                <w:szCs w:val="16"/>
              </w:rPr>
            </w:pPr>
            <w:r>
              <w:rPr>
                <w:sz w:val="16"/>
                <w:szCs w:val="16"/>
              </w:rPr>
              <w:t>Florianópolis SC</w:t>
            </w:r>
          </w:p>
        </w:tc>
      </w:tr>
      <w:tr w:rsidR="00A1625B" w:rsidRPr="00554AA0" w:rsidTr="00A1625B">
        <w:tc>
          <w:tcPr>
            <w:tcW w:w="850" w:type="dxa"/>
          </w:tcPr>
          <w:p w:rsidR="00A1625B" w:rsidRDefault="00CF14F6" w:rsidP="00A1625B">
            <w:pPr>
              <w:rPr>
                <w:sz w:val="16"/>
                <w:szCs w:val="16"/>
              </w:rPr>
            </w:pPr>
            <w:r>
              <w:rPr>
                <w:sz w:val="16"/>
                <w:szCs w:val="16"/>
              </w:rPr>
              <w:t>035</w:t>
            </w:r>
          </w:p>
        </w:tc>
        <w:tc>
          <w:tcPr>
            <w:tcW w:w="849" w:type="dxa"/>
          </w:tcPr>
          <w:p w:rsidR="00A1625B" w:rsidRDefault="00CF14F6" w:rsidP="00A1625B">
            <w:pPr>
              <w:rPr>
                <w:sz w:val="16"/>
                <w:szCs w:val="16"/>
              </w:rPr>
            </w:pPr>
            <w:r>
              <w:rPr>
                <w:sz w:val="16"/>
                <w:szCs w:val="16"/>
              </w:rPr>
              <w:t>25/02</w:t>
            </w:r>
          </w:p>
        </w:tc>
        <w:tc>
          <w:tcPr>
            <w:tcW w:w="1087" w:type="dxa"/>
          </w:tcPr>
          <w:p w:rsidR="00A1625B" w:rsidRDefault="00CF14F6" w:rsidP="00A1625B">
            <w:pPr>
              <w:rPr>
                <w:sz w:val="16"/>
                <w:szCs w:val="16"/>
              </w:rPr>
            </w:pPr>
            <w:r>
              <w:rPr>
                <w:sz w:val="16"/>
                <w:szCs w:val="16"/>
              </w:rPr>
              <w:t>Augustinho Carvalho dos Santos</w:t>
            </w:r>
          </w:p>
        </w:tc>
        <w:tc>
          <w:tcPr>
            <w:tcW w:w="921" w:type="dxa"/>
          </w:tcPr>
          <w:p w:rsidR="00A1625B" w:rsidRDefault="00A1625B" w:rsidP="00A1625B">
            <w:pPr>
              <w:rPr>
                <w:sz w:val="16"/>
                <w:szCs w:val="16"/>
              </w:rPr>
            </w:pPr>
            <w:r>
              <w:rPr>
                <w:sz w:val="16"/>
                <w:szCs w:val="16"/>
              </w:rPr>
              <w:t>Vereador</w:t>
            </w:r>
          </w:p>
        </w:tc>
        <w:tc>
          <w:tcPr>
            <w:tcW w:w="823" w:type="dxa"/>
          </w:tcPr>
          <w:p w:rsidR="00A1625B" w:rsidRDefault="00A1625B" w:rsidP="00A1625B">
            <w:pPr>
              <w:rPr>
                <w:sz w:val="16"/>
                <w:szCs w:val="16"/>
              </w:rPr>
            </w:pPr>
            <w:r>
              <w:rPr>
                <w:sz w:val="16"/>
                <w:szCs w:val="16"/>
              </w:rPr>
              <w:t>2.150,00</w:t>
            </w:r>
          </w:p>
        </w:tc>
        <w:tc>
          <w:tcPr>
            <w:tcW w:w="973" w:type="dxa"/>
          </w:tcPr>
          <w:p w:rsidR="00A1625B" w:rsidRDefault="00A1625B" w:rsidP="00A1625B">
            <w:pPr>
              <w:rPr>
                <w:sz w:val="16"/>
                <w:szCs w:val="16"/>
              </w:rPr>
            </w:pPr>
            <w:proofErr w:type="spellStart"/>
            <w:r>
              <w:rPr>
                <w:sz w:val="16"/>
                <w:szCs w:val="16"/>
              </w:rPr>
              <w:t>Veic</w:t>
            </w:r>
            <w:proofErr w:type="spellEnd"/>
            <w:r>
              <w:rPr>
                <w:sz w:val="16"/>
                <w:szCs w:val="16"/>
              </w:rPr>
              <w:t>. Part.</w:t>
            </w:r>
          </w:p>
        </w:tc>
        <w:tc>
          <w:tcPr>
            <w:tcW w:w="973" w:type="dxa"/>
          </w:tcPr>
          <w:p w:rsidR="00A1625B" w:rsidRDefault="00A1625B" w:rsidP="00A1625B">
            <w:pPr>
              <w:rPr>
                <w:sz w:val="16"/>
                <w:szCs w:val="16"/>
              </w:rPr>
            </w:pPr>
          </w:p>
        </w:tc>
        <w:tc>
          <w:tcPr>
            <w:tcW w:w="822" w:type="dxa"/>
          </w:tcPr>
          <w:p w:rsidR="00A1625B" w:rsidRDefault="00A96C76" w:rsidP="00A1625B">
            <w:pPr>
              <w:rPr>
                <w:sz w:val="16"/>
                <w:szCs w:val="16"/>
              </w:rPr>
            </w:pPr>
            <w:r>
              <w:rPr>
                <w:sz w:val="16"/>
                <w:szCs w:val="16"/>
              </w:rPr>
              <w:t>26/02 a 01/03</w:t>
            </w:r>
          </w:p>
        </w:tc>
        <w:tc>
          <w:tcPr>
            <w:tcW w:w="1322" w:type="dxa"/>
          </w:tcPr>
          <w:p w:rsidR="00A1625B" w:rsidRDefault="00A1625B" w:rsidP="00A1625B">
            <w:pPr>
              <w:rPr>
                <w:sz w:val="16"/>
                <w:szCs w:val="16"/>
              </w:rPr>
            </w:pPr>
            <w:r>
              <w:rPr>
                <w:sz w:val="16"/>
                <w:szCs w:val="16"/>
              </w:rPr>
              <w:t>Participar de curso da empresa CEAM</w:t>
            </w:r>
          </w:p>
        </w:tc>
        <w:tc>
          <w:tcPr>
            <w:tcW w:w="882" w:type="dxa"/>
          </w:tcPr>
          <w:p w:rsidR="00A1625B" w:rsidRDefault="009A28F3" w:rsidP="00A1625B">
            <w:pPr>
              <w:rPr>
                <w:sz w:val="16"/>
                <w:szCs w:val="16"/>
              </w:rPr>
            </w:pPr>
            <w:r>
              <w:rPr>
                <w:sz w:val="16"/>
                <w:szCs w:val="16"/>
              </w:rPr>
              <w:t>Florianópolis SC</w:t>
            </w:r>
          </w:p>
        </w:tc>
      </w:tr>
      <w:tr w:rsidR="00A1625B" w:rsidRPr="00554AA0" w:rsidTr="00A1625B">
        <w:tc>
          <w:tcPr>
            <w:tcW w:w="850" w:type="dxa"/>
          </w:tcPr>
          <w:p w:rsidR="00A1625B" w:rsidRDefault="009A28F3" w:rsidP="00A1625B">
            <w:pPr>
              <w:rPr>
                <w:sz w:val="16"/>
                <w:szCs w:val="16"/>
              </w:rPr>
            </w:pPr>
            <w:r>
              <w:rPr>
                <w:sz w:val="16"/>
                <w:szCs w:val="16"/>
              </w:rPr>
              <w:t>033</w:t>
            </w:r>
          </w:p>
        </w:tc>
        <w:tc>
          <w:tcPr>
            <w:tcW w:w="849" w:type="dxa"/>
          </w:tcPr>
          <w:p w:rsidR="00A1625B" w:rsidRDefault="009A28F3" w:rsidP="00A1625B">
            <w:pPr>
              <w:rPr>
                <w:sz w:val="16"/>
                <w:szCs w:val="16"/>
              </w:rPr>
            </w:pPr>
            <w:r>
              <w:rPr>
                <w:sz w:val="16"/>
                <w:szCs w:val="16"/>
              </w:rPr>
              <w:t>25/02</w:t>
            </w:r>
          </w:p>
        </w:tc>
        <w:tc>
          <w:tcPr>
            <w:tcW w:w="1087" w:type="dxa"/>
          </w:tcPr>
          <w:p w:rsidR="00A1625B" w:rsidRDefault="009A28F3" w:rsidP="00A1625B">
            <w:pPr>
              <w:rPr>
                <w:sz w:val="16"/>
                <w:szCs w:val="16"/>
              </w:rPr>
            </w:pPr>
            <w:r>
              <w:rPr>
                <w:sz w:val="16"/>
                <w:szCs w:val="16"/>
              </w:rPr>
              <w:t xml:space="preserve">Juraci </w:t>
            </w:r>
            <w:proofErr w:type="spellStart"/>
            <w:r>
              <w:rPr>
                <w:sz w:val="16"/>
                <w:szCs w:val="16"/>
              </w:rPr>
              <w:t>Allievi</w:t>
            </w:r>
            <w:proofErr w:type="spellEnd"/>
          </w:p>
        </w:tc>
        <w:tc>
          <w:tcPr>
            <w:tcW w:w="921" w:type="dxa"/>
          </w:tcPr>
          <w:p w:rsidR="00A1625B" w:rsidRDefault="00A1625B" w:rsidP="00A1625B">
            <w:pPr>
              <w:rPr>
                <w:sz w:val="16"/>
                <w:szCs w:val="16"/>
              </w:rPr>
            </w:pPr>
            <w:r>
              <w:rPr>
                <w:sz w:val="16"/>
                <w:szCs w:val="16"/>
              </w:rPr>
              <w:t>Vereador</w:t>
            </w:r>
          </w:p>
        </w:tc>
        <w:tc>
          <w:tcPr>
            <w:tcW w:w="823" w:type="dxa"/>
          </w:tcPr>
          <w:p w:rsidR="00A1625B" w:rsidRDefault="00A1625B" w:rsidP="00A1625B">
            <w:pPr>
              <w:rPr>
                <w:sz w:val="16"/>
                <w:szCs w:val="16"/>
              </w:rPr>
            </w:pPr>
            <w:r>
              <w:rPr>
                <w:sz w:val="16"/>
                <w:szCs w:val="16"/>
              </w:rPr>
              <w:t>2.150,00</w:t>
            </w:r>
          </w:p>
        </w:tc>
        <w:tc>
          <w:tcPr>
            <w:tcW w:w="973" w:type="dxa"/>
          </w:tcPr>
          <w:p w:rsidR="00A1625B" w:rsidRDefault="00A1625B" w:rsidP="00A1625B">
            <w:pPr>
              <w:rPr>
                <w:sz w:val="16"/>
                <w:szCs w:val="16"/>
              </w:rPr>
            </w:pPr>
            <w:proofErr w:type="spellStart"/>
            <w:r>
              <w:rPr>
                <w:sz w:val="16"/>
                <w:szCs w:val="16"/>
              </w:rPr>
              <w:t>Veic</w:t>
            </w:r>
            <w:proofErr w:type="spellEnd"/>
            <w:r>
              <w:rPr>
                <w:sz w:val="16"/>
                <w:szCs w:val="16"/>
              </w:rPr>
              <w:t>. Partic.</w:t>
            </w:r>
          </w:p>
        </w:tc>
        <w:tc>
          <w:tcPr>
            <w:tcW w:w="973" w:type="dxa"/>
          </w:tcPr>
          <w:p w:rsidR="00A1625B" w:rsidRDefault="00A1625B" w:rsidP="00A1625B">
            <w:pPr>
              <w:rPr>
                <w:sz w:val="16"/>
                <w:szCs w:val="16"/>
              </w:rPr>
            </w:pPr>
          </w:p>
        </w:tc>
        <w:tc>
          <w:tcPr>
            <w:tcW w:w="822" w:type="dxa"/>
          </w:tcPr>
          <w:p w:rsidR="00A1625B" w:rsidRDefault="009A28F3" w:rsidP="00A1625B">
            <w:pPr>
              <w:rPr>
                <w:sz w:val="16"/>
                <w:szCs w:val="16"/>
              </w:rPr>
            </w:pPr>
            <w:r>
              <w:rPr>
                <w:sz w:val="16"/>
                <w:szCs w:val="16"/>
              </w:rPr>
              <w:t>26/02 a 01/03</w:t>
            </w:r>
          </w:p>
        </w:tc>
        <w:tc>
          <w:tcPr>
            <w:tcW w:w="1322" w:type="dxa"/>
          </w:tcPr>
          <w:p w:rsidR="00A1625B" w:rsidRDefault="00A1625B" w:rsidP="00A1625B">
            <w:pPr>
              <w:rPr>
                <w:sz w:val="16"/>
                <w:szCs w:val="16"/>
              </w:rPr>
            </w:pPr>
            <w:r>
              <w:rPr>
                <w:sz w:val="16"/>
                <w:szCs w:val="16"/>
              </w:rPr>
              <w:t>Participar de curso da CEAM</w:t>
            </w:r>
          </w:p>
        </w:tc>
        <w:tc>
          <w:tcPr>
            <w:tcW w:w="882" w:type="dxa"/>
          </w:tcPr>
          <w:p w:rsidR="00A1625B" w:rsidRDefault="0042027E" w:rsidP="00A1625B">
            <w:pPr>
              <w:rPr>
                <w:sz w:val="16"/>
                <w:szCs w:val="16"/>
              </w:rPr>
            </w:pPr>
            <w:r>
              <w:rPr>
                <w:sz w:val="16"/>
                <w:szCs w:val="16"/>
              </w:rPr>
              <w:t>Florianópolis SC</w:t>
            </w:r>
          </w:p>
        </w:tc>
      </w:tr>
      <w:tr w:rsidR="00A1625B" w:rsidRPr="00554AA0" w:rsidTr="00A1625B">
        <w:tc>
          <w:tcPr>
            <w:tcW w:w="850" w:type="dxa"/>
          </w:tcPr>
          <w:p w:rsidR="00A1625B" w:rsidRDefault="0042027E" w:rsidP="00A1625B">
            <w:pPr>
              <w:rPr>
                <w:sz w:val="16"/>
                <w:szCs w:val="16"/>
              </w:rPr>
            </w:pPr>
            <w:r>
              <w:rPr>
                <w:sz w:val="16"/>
                <w:szCs w:val="16"/>
              </w:rPr>
              <w:lastRenderedPageBreak/>
              <w:t>034</w:t>
            </w:r>
          </w:p>
        </w:tc>
        <w:tc>
          <w:tcPr>
            <w:tcW w:w="849" w:type="dxa"/>
          </w:tcPr>
          <w:p w:rsidR="00A1625B" w:rsidRDefault="0042027E" w:rsidP="00A1625B">
            <w:pPr>
              <w:rPr>
                <w:sz w:val="16"/>
                <w:szCs w:val="16"/>
              </w:rPr>
            </w:pPr>
            <w:r>
              <w:rPr>
                <w:sz w:val="16"/>
                <w:szCs w:val="16"/>
              </w:rPr>
              <w:t>25/02</w:t>
            </w:r>
          </w:p>
        </w:tc>
        <w:tc>
          <w:tcPr>
            <w:tcW w:w="1087" w:type="dxa"/>
          </w:tcPr>
          <w:p w:rsidR="00A1625B" w:rsidRDefault="0042027E" w:rsidP="00A1625B">
            <w:pPr>
              <w:rPr>
                <w:sz w:val="16"/>
                <w:szCs w:val="16"/>
              </w:rPr>
            </w:pPr>
            <w:r>
              <w:rPr>
                <w:sz w:val="16"/>
                <w:szCs w:val="16"/>
              </w:rPr>
              <w:t xml:space="preserve">Vilma Muller </w:t>
            </w:r>
            <w:proofErr w:type="spellStart"/>
            <w:r>
              <w:rPr>
                <w:sz w:val="16"/>
                <w:szCs w:val="16"/>
              </w:rPr>
              <w:t>Kiem</w:t>
            </w:r>
            <w:proofErr w:type="spellEnd"/>
          </w:p>
        </w:tc>
        <w:tc>
          <w:tcPr>
            <w:tcW w:w="921" w:type="dxa"/>
          </w:tcPr>
          <w:p w:rsidR="00A1625B" w:rsidRDefault="00A1625B" w:rsidP="00A1625B">
            <w:pPr>
              <w:rPr>
                <w:sz w:val="16"/>
                <w:szCs w:val="16"/>
              </w:rPr>
            </w:pPr>
            <w:r>
              <w:rPr>
                <w:sz w:val="16"/>
                <w:szCs w:val="16"/>
              </w:rPr>
              <w:t>Vereador</w:t>
            </w:r>
          </w:p>
        </w:tc>
        <w:tc>
          <w:tcPr>
            <w:tcW w:w="823" w:type="dxa"/>
          </w:tcPr>
          <w:p w:rsidR="00A1625B" w:rsidRDefault="00A1625B" w:rsidP="00A1625B">
            <w:pPr>
              <w:rPr>
                <w:sz w:val="16"/>
                <w:szCs w:val="16"/>
              </w:rPr>
            </w:pPr>
            <w:r>
              <w:rPr>
                <w:sz w:val="16"/>
                <w:szCs w:val="16"/>
              </w:rPr>
              <w:t>2.150,00</w:t>
            </w:r>
          </w:p>
        </w:tc>
        <w:tc>
          <w:tcPr>
            <w:tcW w:w="973" w:type="dxa"/>
          </w:tcPr>
          <w:p w:rsidR="00A1625B" w:rsidRDefault="00A1625B" w:rsidP="00A1625B">
            <w:pPr>
              <w:rPr>
                <w:sz w:val="16"/>
                <w:szCs w:val="16"/>
              </w:rPr>
            </w:pPr>
            <w:proofErr w:type="spellStart"/>
            <w:r>
              <w:rPr>
                <w:sz w:val="16"/>
                <w:szCs w:val="16"/>
              </w:rPr>
              <w:t>Veic</w:t>
            </w:r>
            <w:proofErr w:type="spellEnd"/>
            <w:r>
              <w:rPr>
                <w:sz w:val="16"/>
                <w:szCs w:val="16"/>
              </w:rPr>
              <w:t>. Part.</w:t>
            </w:r>
          </w:p>
        </w:tc>
        <w:tc>
          <w:tcPr>
            <w:tcW w:w="973" w:type="dxa"/>
          </w:tcPr>
          <w:p w:rsidR="00A1625B" w:rsidRDefault="00A1625B" w:rsidP="00A1625B">
            <w:pPr>
              <w:rPr>
                <w:sz w:val="16"/>
                <w:szCs w:val="16"/>
              </w:rPr>
            </w:pPr>
          </w:p>
        </w:tc>
        <w:tc>
          <w:tcPr>
            <w:tcW w:w="822" w:type="dxa"/>
          </w:tcPr>
          <w:p w:rsidR="00A1625B" w:rsidRDefault="0042027E" w:rsidP="00A1625B">
            <w:pPr>
              <w:rPr>
                <w:sz w:val="16"/>
                <w:szCs w:val="16"/>
              </w:rPr>
            </w:pPr>
            <w:r>
              <w:rPr>
                <w:sz w:val="16"/>
                <w:szCs w:val="16"/>
              </w:rPr>
              <w:t>26/02 a 01/03</w:t>
            </w:r>
          </w:p>
        </w:tc>
        <w:tc>
          <w:tcPr>
            <w:tcW w:w="1322" w:type="dxa"/>
          </w:tcPr>
          <w:p w:rsidR="00A1625B" w:rsidRDefault="00A1625B" w:rsidP="00A1625B">
            <w:pPr>
              <w:rPr>
                <w:sz w:val="16"/>
                <w:szCs w:val="16"/>
              </w:rPr>
            </w:pPr>
            <w:r>
              <w:rPr>
                <w:sz w:val="16"/>
                <w:szCs w:val="16"/>
              </w:rPr>
              <w:t>Participar de curso da CEAM</w:t>
            </w:r>
          </w:p>
        </w:tc>
        <w:tc>
          <w:tcPr>
            <w:tcW w:w="882" w:type="dxa"/>
          </w:tcPr>
          <w:p w:rsidR="00A1625B" w:rsidRDefault="0042027E" w:rsidP="00A1625B">
            <w:pPr>
              <w:rPr>
                <w:sz w:val="16"/>
                <w:szCs w:val="16"/>
              </w:rPr>
            </w:pPr>
            <w:r>
              <w:rPr>
                <w:sz w:val="16"/>
                <w:szCs w:val="16"/>
              </w:rPr>
              <w:t>Florianópolis SC</w:t>
            </w:r>
          </w:p>
        </w:tc>
      </w:tr>
      <w:tr w:rsidR="00A1625B" w:rsidRPr="00554AA0" w:rsidTr="00A1625B">
        <w:tc>
          <w:tcPr>
            <w:tcW w:w="850" w:type="dxa"/>
          </w:tcPr>
          <w:p w:rsidR="00A1625B" w:rsidRDefault="00A1625B" w:rsidP="00A1625B">
            <w:pPr>
              <w:rPr>
                <w:sz w:val="16"/>
                <w:szCs w:val="16"/>
              </w:rPr>
            </w:pPr>
          </w:p>
        </w:tc>
        <w:tc>
          <w:tcPr>
            <w:tcW w:w="849" w:type="dxa"/>
          </w:tcPr>
          <w:p w:rsidR="00A1625B" w:rsidRDefault="00A1625B" w:rsidP="00A1625B">
            <w:pPr>
              <w:rPr>
                <w:sz w:val="16"/>
                <w:szCs w:val="16"/>
              </w:rPr>
            </w:pPr>
          </w:p>
        </w:tc>
        <w:tc>
          <w:tcPr>
            <w:tcW w:w="1087" w:type="dxa"/>
          </w:tcPr>
          <w:p w:rsidR="00A1625B" w:rsidRDefault="00A1625B" w:rsidP="00A1625B">
            <w:pPr>
              <w:rPr>
                <w:sz w:val="16"/>
                <w:szCs w:val="16"/>
              </w:rPr>
            </w:pPr>
          </w:p>
        </w:tc>
        <w:tc>
          <w:tcPr>
            <w:tcW w:w="921" w:type="dxa"/>
          </w:tcPr>
          <w:p w:rsidR="00A1625B" w:rsidRDefault="00A1625B" w:rsidP="00A1625B">
            <w:pPr>
              <w:rPr>
                <w:sz w:val="16"/>
                <w:szCs w:val="16"/>
              </w:rPr>
            </w:pPr>
          </w:p>
        </w:tc>
        <w:tc>
          <w:tcPr>
            <w:tcW w:w="823" w:type="dxa"/>
          </w:tcPr>
          <w:p w:rsidR="00A1625B" w:rsidRDefault="00A1625B" w:rsidP="00A1625B">
            <w:pPr>
              <w:rPr>
                <w:sz w:val="16"/>
                <w:szCs w:val="16"/>
              </w:rPr>
            </w:pPr>
          </w:p>
        </w:tc>
        <w:tc>
          <w:tcPr>
            <w:tcW w:w="973" w:type="dxa"/>
          </w:tcPr>
          <w:p w:rsidR="00A1625B" w:rsidRDefault="00A1625B" w:rsidP="00A1625B">
            <w:pPr>
              <w:rPr>
                <w:sz w:val="16"/>
                <w:szCs w:val="16"/>
              </w:rPr>
            </w:pPr>
          </w:p>
        </w:tc>
        <w:tc>
          <w:tcPr>
            <w:tcW w:w="973" w:type="dxa"/>
          </w:tcPr>
          <w:p w:rsidR="00A1625B" w:rsidRDefault="00A1625B" w:rsidP="00A1625B">
            <w:pPr>
              <w:rPr>
                <w:sz w:val="16"/>
                <w:szCs w:val="16"/>
              </w:rPr>
            </w:pPr>
          </w:p>
        </w:tc>
        <w:tc>
          <w:tcPr>
            <w:tcW w:w="822" w:type="dxa"/>
          </w:tcPr>
          <w:p w:rsidR="00A1625B" w:rsidRDefault="00A1625B" w:rsidP="00A1625B">
            <w:pPr>
              <w:rPr>
                <w:sz w:val="16"/>
                <w:szCs w:val="16"/>
              </w:rPr>
            </w:pPr>
          </w:p>
        </w:tc>
        <w:tc>
          <w:tcPr>
            <w:tcW w:w="1322" w:type="dxa"/>
          </w:tcPr>
          <w:p w:rsidR="00A1625B" w:rsidRDefault="00A1625B" w:rsidP="00A1625B">
            <w:pPr>
              <w:rPr>
                <w:sz w:val="16"/>
                <w:szCs w:val="16"/>
              </w:rPr>
            </w:pPr>
          </w:p>
        </w:tc>
        <w:tc>
          <w:tcPr>
            <w:tcW w:w="882" w:type="dxa"/>
          </w:tcPr>
          <w:p w:rsidR="00A1625B" w:rsidRDefault="00A1625B" w:rsidP="00A1625B">
            <w:pPr>
              <w:rPr>
                <w:sz w:val="16"/>
                <w:szCs w:val="16"/>
              </w:rPr>
            </w:pPr>
          </w:p>
        </w:tc>
      </w:tr>
      <w:tr w:rsidR="00A1625B" w:rsidRPr="00554AA0" w:rsidTr="00A1625B">
        <w:tc>
          <w:tcPr>
            <w:tcW w:w="850" w:type="dxa"/>
          </w:tcPr>
          <w:p w:rsidR="00A1625B" w:rsidRDefault="00A1625B" w:rsidP="00A1625B">
            <w:pPr>
              <w:rPr>
                <w:sz w:val="16"/>
                <w:szCs w:val="16"/>
              </w:rPr>
            </w:pPr>
          </w:p>
        </w:tc>
        <w:tc>
          <w:tcPr>
            <w:tcW w:w="849" w:type="dxa"/>
          </w:tcPr>
          <w:p w:rsidR="00A1625B" w:rsidRDefault="00A1625B" w:rsidP="00A1625B">
            <w:pPr>
              <w:rPr>
                <w:sz w:val="16"/>
                <w:szCs w:val="16"/>
              </w:rPr>
            </w:pPr>
          </w:p>
        </w:tc>
        <w:tc>
          <w:tcPr>
            <w:tcW w:w="1087" w:type="dxa"/>
          </w:tcPr>
          <w:p w:rsidR="00A1625B" w:rsidRDefault="00A1625B" w:rsidP="00A1625B">
            <w:pPr>
              <w:rPr>
                <w:sz w:val="16"/>
                <w:szCs w:val="16"/>
              </w:rPr>
            </w:pPr>
          </w:p>
        </w:tc>
        <w:tc>
          <w:tcPr>
            <w:tcW w:w="921" w:type="dxa"/>
          </w:tcPr>
          <w:p w:rsidR="00A1625B" w:rsidRDefault="00A1625B" w:rsidP="00A1625B">
            <w:pPr>
              <w:rPr>
                <w:sz w:val="16"/>
                <w:szCs w:val="16"/>
              </w:rPr>
            </w:pPr>
          </w:p>
        </w:tc>
        <w:tc>
          <w:tcPr>
            <w:tcW w:w="823" w:type="dxa"/>
          </w:tcPr>
          <w:p w:rsidR="00A1625B" w:rsidRDefault="00A1625B" w:rsidP="00A1625B">
            <w:pPr>
              <w:rPr>
                <w:sz w:val="16"/>
                <w:szCs w:val="16"/>
              </w:rPr>
            </w:pPr>
          </w:p>
        </w:tc>
        <w:tc>
          <w:tcPr>
            <w:tcW w:w="973" w:type="dxa"/>
          </w:tcPr>
          <w:p w:rsidR="00A1625B" w:rsidRDefault="00A1625B" w:rsidP="00A1625B">
            <w:pPr>
              <w:rPr>
                <w:sz w:val="16"/>
                <w:szCs w:val="16"/>
              </w:rPr>
            </w:pPr>
          </w:p>
        </w:tc>
        <w:tc>
          <w:tcPr>
            <w:tcW w:w="973" w:type="dxa"/>
          </w:tcPr>
          <w:p w:rsidR="00A1625B" w:rsidRDefault="00A1625B" w:rsidP="00A1625B">
            <w:pPr>
              <w:rPr>
                <w:sz w:val="16"/>
                <w:szCs w:val="16"/>
              </w:rPr>
            </w:pPr>
          </w:p>
        </w:tc>
        <w:tc>
          <w:tcPr>
            <w:tcW w:w="822" w:type="dxa"/>
          </w:tcPr>
          <w:p w:rsidR="00A1625B" w:rsidRDefault="00A1625B" w:rsidP="00A1625B">
            <w:pPr>
              <w:rPr>
                <w:sz w:val="16"/>
                <w:szCs w:val="16"/>
              </w:rPr>
            </w:pPr>
          </w:p>
        </w:tc>
        <w:tc>
          <w:tcPr>
            <w:tcW w:w="1322" w:type="dxa"/>
          </w:tcPr>
          <w:p w:rsidR="00A1625B" w:rsidRDefault="00A1625B" w:rsidP="00A1625B">
            <w:pPr>
              <w:rPr>
                <w:sz w:val="16"/>
                <w:szCs w:val="16"/>
              </w:rPr>
            </w:pPr>
          </w:p>
        </w:tc>
        <w:tc>
          <w:tcPr>
            <w:tcW w:w="882" w:type="dxa"/>
          </w:tcPr>
          <w:p w:rsidR="00A1625B" w:rsidRDefault="00A1625B" w:rsidP="00A1625B">
            <w:pPr>
              <w:rPr>
                <w:sz w:val="16"/>
                <w:szCs w:val="16"/>
              </w:rPr>
            </w:pPr>
          </w:p>
        </w:tc>
      </w:tr>
      <w:tr w:rsidR="00A1625B" w:rsidRPr="00554AA0" w:rsidTr="00A1625B">
        <w:tc>
          <w:tcPr>
            <w:tcW w:w="850" w:type="dxa"/>
          </w:tcPr>
          <w:p w:rsidR="00A1625B" w:rsidRDefault="00A1625B" w:rsidP="00A1625B">
            <w:pPr>
              <w:rPr>
                <w:sz w:val="16"/>
                <w:szCs w:val="16"/>
              </w:rPr>
            </w:pPr>
          </w:p>
        </w:tc>
        <w:tc>
          <w:tcPr>
            <w:tcW w:w="849" w:type="dxa"/>
          </w:tcPr>
          <w:p w:rsidR="00A1625B" w:rsidRDefault="00A1625B" w:rsidP="00A1625B">
            <w:pPr>
              <w:rPr>
                <w:sz w:val="16"/>
                <w:szCs w:val="16"/>
              </w:rPr>
            </w:pPr>
          </w:p>
        </w:tc>
        <w:tc>
          <w:tcPr>
            <w:tcW w:w="1087" w:type="dxa"/>
          </w:tcPr>
          <w:p w:rsidR="00A1625B" w:rsidRDefault="00A1625B" w:rsidP="00A1625B">
            <w:pPr>
              <w:rPr>
                <w:sz w:val="16"/>
                <w:szCs w:val="16"/>
              </w:rPr>
            </w:pPr>
          </w:p>
        </w:tc>
        <w:tc>
          <w:tcPr>
            <w:tcW w:w="921" w:type="dxa"/>
          </w:tcPr>
          <w:p w:rsidR="00A1625B" w:rsidRDefault="00A1625B" w:rsidP="00A1625B">
            <w:pPr>
              <w:rPr>
                <w:sz w:val="16"/>
                <w:szCs w:val="16"/>
              </w:rPr>
            </w:pPr>
          </w:p>
        </w:tc>
        <w:tc>
          <w:tcPr>
            <w:tcW w:w="823" w:type="dxa"/>
          </w:tcPr>
          <w:p w:rsidR="00A1625B" w:rsidRDefault="00A1625B" w:rsidP="00A1625B">
            <w:pPr>
              <w:rPr>
                <w:sz w:val="16"/>
                <w:szCs w:val="16"/>
              </w:rPr>
            </w:pPr>
          </w:p>
        </w:tc>
        <w:tc>
          <w:tcPr>
            <w:tcW w:w="973" w:type="dxa"/>
          </w:tcPr>
          <w:p w:rsidR="00A1625B" w:rsidRDefault="00A1625B" w:rsidP="00A1625B">
            <w:pPr>
              <w:rPr>
                <w:sz w:val="16"/>
                <w:szCs w:val="16"/>
              </w:rPr>
            </w:pPr>
          </w:p>
        </w:tc>
        <w:tc>
          <w:tcPr>
            <w:tcW w:w="973" w:type="dxa"/>
          </w:tcPr>
          <w:p w:rsidR="00A1625B" w:rsidRDefault="00A1625B" w:rsidP="00A1625B">
            <w:pPr>
              <w:rPr>
                <w:sz w:val="16"/>
                <w:szCs w:val="16"/>
              </w:rPr>
            </w:pPr>
          </w:p>
        </w:tc>
        <w:tc>
          <w:tcPr>
            <w:tcW w:w="822" w:type="dxa"/>
          </w:tcPr>
          <w:p w:rsidR="00A1625B" w:rsidRDefault="00A1625B" w:rsidP="00A1625B">
            <w:pPr>
              <w:rPr>
                <w:sz w:val="16"/>
                <w:szCs w:val="16"/>
              </w:rPr>
            </w:pPr>
          </w:p>
        </w:tc>
        <w:tc>
          <w:tcPr>
            <w:tcW w:w="1322" w:type="dxa"/>
          </w:tcPr>
          <w:p w:rsidR="00A1625B" w:rsidRDefault="00A1625B" w:rsidP="00A1625B">
            <w:pPr>
              <w:rPr>
                <w:sz w:val="16"/>
                <w:szCs w:val="16"/>
              </w:rPr>
            </w:pPr>
          </w:p>
        </w:tc>
        <w:tc>
          <w:tcPr>
            <w:tcW w:w="882" w:type="dxa"/>
          </w:tcPr>
          <w:p w:rsidR="00A1625B" w:rsidRDefault="00A1625B" w:rsidP="00A1625B">
            <w:pPr>
              <w:rPr>
                <w:sz w:val="16"/>
                <w:szCs w:val="16"/>
              </w:rPr>
            </w:pPr>
          </w:p>
        </w:tc>
      </w:tr>
      <w:tr w:rsidR="00A1625B" w:rsidRPr="00554AA0" w:rsidTr="00A1625B">
        <w:tc>
          <w:tcPr>
            <w:tcW w:w="850" w:type="dxa"/>
          </w:tcPr>
          <w:p w:rsidR="00A1625B" w:rsidRDefault="00A1625B" w:rsidP="00A1625B">
            <w:pPr>
              <w:rPr>
                <w:sz w:val="16"/>
                <w:szCs w:val="16"/>
              </w:rPr>
            </w:pPr>
          </w:p>
        </w:tc>
        <w:tc>
          <w:tcPr>
            <w:tcW w:w="849" w:type="dxa"/>
          </w:tcPr>
          <w:p w:rsidR="00A1625B" w:rsidRDefault="00A1625B" w:rsidP="00A1625B">
            <w:pPr>
              <w:rPr>
                <w:sz w:val="16"/>
                <w:szCs w:val="16"/>
              </w:rPr>
            </w:pPr>
          </w:p>
        </w:tc>
        <w:tc>
          <w:tcPr>
            <w:tcW w:w="1087" w:type="dxa"/>
          </w:tcPr>
          <w:p w:rsidR="00A1625B" w:rsidRDefault="00A1625B" w:rsidP="00A1625B">
            <w:pPr>
              <w:rPr>
                <w:sz w:val="16"/>
                <w:szCs w:val="16"/>
              </w:rPr>
            </w:pPr>
          </w:p>
        </w:tc>
        <w:tc>
          <w:tcPr>
            <w:tcW w:w="921" w:type="dxa"/>
          </w:tcPr>
          <w:p w:rsidR="00A1625B" w:rsidRDefault="00A1625B" w:rsidP="00A1625B">
            <w:pPr>
              <w:rPr>
                <w:sz w:val="16"/>
                <w:szCs w:val="16"/>
              </w:rPr>
            </w:pPr>
          </w:p>
        </w:tc>
        <w:tc>
          <w:tcPr>
            <w:tcW w:w="823" w:type="dxa"/>
          </w:tcPr>
          <w:p w:rsidR="00A1625B" w:rsidRDefault="00A1625B" w:rsidP="00A1625B">
            <w:pPr>
              <w:rPr>
                <w:sz w:val="16"/>
                <w:szCs w:val="16"/>
              </w:rPr>
            </w:pPr>
          </w:p>
        </w:tc>
        <w:tc>
          <w:tcPr>
            <w:tcW w:w="973" w:type="dxa"/>
          </w:tcPr>
          <w:p w:rsidR="00A1625B" w:rsidRDefault="00A1625B" w:rsidP="00A1625B">
            <w:pPr>
              <w:rPr>
                <w:sz w:val="16"/>
                <w:szCs w:val="16"/>
              </w:rPr>
            </w:pPr>
          </w:p>
        </w:tc>
        <w:tc>
          <w:tcPr>
            <w:tcW w:w="973" w:type="dxa"/>
          </w:tcPr>
          <w:p w:rsidR="00A1625B" w:rsidRDefault="00A1625B" w:rsidP="00A1625B">
            <w:pPr>
              <w:rPr>
                <w:sz w:val="16"/>
                <w:szCs w:val="16"/>
              </w:rPr>
            </w:pPr>
          </w:p>
        </w:tc>
        <w:tc>
          <w:tcPr>
            <w:tcW w:w="822" w:type="dxa"/>
          </w:tcPr>
          <w:p w:rsidR="00A1625B" w:rsidRDefault="00A1625B" w:rsidP="00A1625B">
            <w:pPr>
              <w:rPr>
                <w:sz w:val="16"/>
                <w:szCs w:val="16"/>
              </w:rPr>
            </w:pPr>
          </w:p>
        </w:tc>
        <w:tc>
          <w:tcPr>
            <w:tcW w:w="1322" w:type="dxa"/>
          </w:tcPr>
          <w:p w:rsidR="00A1625B" w:rsidRDefault="00A1625B" w:rsidP="00A1625B">
            <w:pPr>
              <w:rPr>
                <w:sz w:val="16"/>
                <w:szCs w:val="16"/>
              </w:rPr>
            </w:pPr>
          </w:p>
        </w:tc>
        <w:tc>
          <w:tcPr>
            <w:tcW w:w="882" w:type="dxa"/>
          </w:tcPr>
          <w:p w:rsidR="00A1625B" w:rsidRDefault="00A1625B" w:rsidP="00A1625B">
            <w:pPr>
              <w:rPr>
                <w:sz w:val="16"/>
                <w:szCs w:val="16"/>
              </w:rPr>
            </w:pPr>
          </w:p>
        </w:tc>
      </w:tr>
      <w:tr w:rsidR="00A1625B" w:rsidRPr="00554AA0" w:rsidTr="00A1625B">
        <w:tc>
          <w:tcPr>
            <w:tcW w:w="850" w:type="dxa"/>
          </w:tcPr>
          <w:p w:rsidR="00A1625B" w:rsidRDefault="00A1625B" w:rsidP="00A1625B">
            <w:pPr>
              <w:rPr>
                <w:sz w:val="16"/>
                <w:szCs w:val="16"/>
              </w:rPr>
            </w:pPr>
          </w:p>
        </w:tc>
        <w:tc>
          <w:tcPr>
            <w:tcW w:w="849" w:type="dxa"/>
          </w:tcPr>
          <w:p w:rsidR="00A1625B" w:rsidRDefault="00A1625B" w:rsidP="00A1625B">
            <w:pPr>
              <w:rPr>
                <w:sz w:val="16"/>
                <w:szCs w:val="16"/>
              </w:rPr>
            </w:pPr>
          </w:p>
        </w:tc>
        <w:tc>
          <w:tcPr>
            <w:tcW w:w="1087" w:type="dxa"/>
          </w:tcPr>
          <w:p w:rsidR="00A1625B" w:rsidRDefault="00A1625B" w:rsidP="00A1625B">
            <w:pPr>
              <w:rPr>
                <w:sz w:val="16"/>
                <w:szCs w:val="16"/>
              </w:rPr>
            </w:pPr>
          </w:p>
        </w:tc>
        <w:tc>
          <w:tcPr>
            <w:tcW w:w="921" w:type="dxa"/>
          </w:tcPr>
          <w:p w:rsidR="00A1625B" w:rsidRDefault="00A1625B" w:rsidP="00A1625B">
            <w:pPr>
              <w:rPr>
                <w:sz w:val="16"/>
                <w:szCs w:val="16"/>
              </w:rPr>
            </w:pPr>
          </w:p>
        </w:tc>
        <w:tc>
          <w:tcPr>
            <w:tcW w:w="823" w:type="dxa"/>
          </w:tcPr>
          <w:p w:rsidR="00A1625B" w:rsidRDefault="00A1625B" w:rsidP="00A1625B">
            <w:pPr>
              <w:rPr>
                <w:sz w:val="16"/>
                <w:szCs w:val="16"/>
              </w:rPr>
            </w:pPr>
          </w:p>
        </w:tc>
        <w:tc>
          <w:tcPr>
            <w:tcW w:w="973" w:type="dxa"/>
          </w:tcPr>
          <w:p w:rsidR="00A1625B" w:rsidRDefault="00A1625B" w:rsidP="00A1625B">
            <w:pPr>
              <w:rPr>
                <w:sz w:val="16"/>
                <w:szCs w:val="16"/>
              </w:rPr>
            </w:pPr>
          </w:p>
        </w:tc>
        <w:tc>
          <w:tcPr>
            <w:tcW w:w="973" w:type="dxa"/>
          </w:tcPr>
          <w:p w:rsidR="00A1625B" w:rsidRDefault="00A1625B" w:rsidP="00A1625B">
            <w:pPr>
              <w:rPr>
                <w:sz w:val="16"/>
                <w:szCs w:val="16"/>
              </w:rPr>
            </w:pPr>
          </w:p>
        </w:tc>
        <w:tc>
          <w:tcPr>
            <w:tcW w:w="822" w:type="dxa"/>
          </w:tcPr>
          <w:p w:rsidR="00A1625B" w:rsidRDefault="00A1625B" w:rsidP="00A1625B">
            <w:pPr>
              <w:rPr>
                <w:sz w:val="16"/>
                <w:szCs w:val="16"/>
              </w:rPr>
            </w:pPr>
          </w:p>
        </w:tc>
        <w:tc>
          <w:tcPr>
            <w:tcW w:w="1322" w:type="dxa"/>
          </w:tcPr>
          <w:p w:rsidR="00A1625B" w:rsidRDefault="00A1625B" w:rsidP="00A1625B">
            <w:pPr>
              <w:rPr>
                <w:sz w:val="16"/>
                <w:szCs w:val="16"/>
              </w:rPr>
            </w:pPr>
          </w:p>
        </w:tc>
        <w:tc>
          <w:tcPr>
            <w:tcW w:w="882" w:type="dxa"/>
          </w:tcPr>
          <w:p w:rsidR="00A1625B" w:rsidRDefault="00A1625B" w:rsidP="00A1625B">
            <w:pPr>
              <w:rPr>
                <w:sz w:val="16"/>
                <w:szCs w:val="16"/>
              </w:rPr>
            </w:pPr>
          </w:p>
        </w:tc>
      </w:tr>
      <w:tr w:rsidR="00A1625B" w:rsidRPr="00554AA0" w:rsidTr="00A1625B">
        <w:tc>
          <w:tcPr>
            <w:tcW w:w="850" w:type="dxa"/>
          </w:tcPr>
          <w:p w:rsidR="00A1625B" w:rsidRDefault="00A1625B" w:rsidP="00A1625B">
            <w:pPr>
              <w:rPr>
                <w:sz w:val="16"/>
                <w:szCs w:val="16"/>
              </w:rPr>
            </w:pPr>
          </w:p>
        </w:tc>
        <w:tc>
          <w:tcPr>
            <w:tcW w:w="849" w:type="dxa"/>
          </w:tcPr>
          <w:p w:rsidR="00A1625B" w:rsidRDefault="00A1625B" w:rsidP="00A1625B">
            <w:pPr>
              <w:rPr>
                <w:sz w:val="16"/>
                <w:szCs w:val="16"/>
              </w:rPr>
            </w:pPr>
          </w:p>
        </w:tc>
        <w:tc>
          <w:tcPr>
            <w:tcW w:w="1087" w:type="dxa"/>
          </w:tcPr>
          <w:p w:rsidR="00A1625B" w:rsidRDefault="00A1625B" w:rsidP="00A1625B">
            <w:pPr>
              <w:rPr>
                <w:sz w:val="16"/>
                <w:szCs w:val="16"/>
              </w:rPr>
            </w:pPr>
          </w:p>
        </w:tc>
        <w:tc>
          <w:tcPr>
            <w:tcW w:w="921" w:type="dxa"/>
          </w:tcPr>
          <w:p w:rsidR="00A1625B" w:rsidRDefault="00A1625B" w:rsidP="00A1625B">
            <w:pPr>
              <w:rPr>
                <w:sz w:val="16"/>
                <w:szCs w:val="16"/>
              </w:rPr>
            </w:pPr>
          </w:p>
        </w:tc>
        <w:tc>
          <w:tcPr>
            <w:tcW w:w="823" w:type="dxa"/>
          </w:tcPr>
          <w:p w:rsidR="00A1625B" w:rsidRDefault="00A1625B" w:rsidP="00A1625B">
            <w:pPr>
              <w:rPr>
                <w:sz w:val="16"/>
                <w:szCs w:val="16"/>
              </w:rPr>
            </w:pPr>
          </w:p>
        </w:tc>
        <w:tc>
          <w:tcPr>
            <w:tcW w:w="973" w:type="dxa"/>
          </w:tcPr>
          <w:p w:rsidR="00A1625B" w:rsidRDefault="00A1625B" w:rsidP="00A1625B">
            <w:pPr>
              <w:rPr>
                <w:sz w:val="16"/>
                <w:szCs w:val="16"/>
              </w:rPr>
            </w:pPr>
          </w:p>
        </w:tc>
        <w:tc>
          <w:tcPr>
            <w:tcW w:w="973" w:type="dxa"/>
          </w:tcPr>
          <w:p w:rsidR="00A1625B" w:rsidRDefault="00A1625B" w:rsidP="00A1625B">
            <w:pPr>
              <w:rPr>
                <w:sz w:val="16"/>
                <w:szCs w:val="16"/>
              </w:rPr>
            </w:pPr>
          </w:p>
        </w:tc>
        <w:tc>
          <w:tcPr>
            <w:tcW w:w="822" w:type="dxa"/>
          </w:tcPr>
          <w:p w:rsidR="00A1625B" w:rsidRDefault="00A1625B" w:rsidP="00A1625B">
            <w:pPr>
              <w:rPr>
                <w:sz w:val="16"/>
                <w:szCs w:val="16"/>
              </w:rPr>
            </w:pPr>
          </w:p>
        </w:tc>
        <w:tc>
          <w:tcPr>
            <w:tcW w:w="1322" w:type="dxa"/>
          </w:tcPr>
          <w:p w:rsidR="00A1625B" w:rsidRDefault="00A1625B" w:rsidP="00A1625B">
            <w:pPr>
              <w:rPr>
                <w:sz w:val="16"/>
                <w:szCs w:val="16"/>
              </w:rPr>
            </w:pPr>
          </w:p>
        </w:tc>
        <w:tc>
          <w:tcPr>
            <w:tcW w:w="882" w:type="dxa"/>
          </w:tcPr>
          <w:p w:rsidR="00A1625B" w:rsidRDefault="00A1625B" w:rsidP="00A1625B">
            <w:pPr>
              <w:rPr>
                <w:sz w:val="16"/>
                <w:szCs w:val="16"/>
              </w:rPr>
            </w:pPr>
          </w:p>
        </w:tc>
      </w:tr>
    </w:tbl>
    <w:p w:rsidR="00A1625B" w:rsidRDefault="00A1625B" w:rsidP="00A1625B"/>
    <w:p w:rsidR="00A1625B" w:rsidRDefault="00A1625B" w:rsidP="00A1625B">
      <w:pPr>
        <w:spacing w:line="240" w:lineRule="auto"/>
        <w:rPr>
          <w:sz w:val="16"/>
          <w:szCs w:val="16"/>
        </w:rPr>
      </w:pPr>
    </w:p>
    <w:p w:rsidR="00A1625B" w:rsidRDefault="00A1625B" w:rsidP="00A1625B">
      <w:pPr>
        <w:spacing w:line="240" w:lineRule="auto"/>
        <w:rPr>
          <w:sz w:val="16"/>
          <w:szCs w:val="16"/>
        </w:rPr>
      </w:pPr>
    </w:p>
    <w:p w:rsidR="00A1625B" w:rsidRDefault="00A1625B" w:rsidP="00A1625B">
      <w:pPr>
        <w:spacing w:line="240" w:lineRule="auto"/>
        <w:rPr>
          <w:sz w:val="16"/>
          <w:szCs w:val="16"/>
        </w:rPr>
      </w:pPr>
      <w:r>
        <w:rPr>
          <w:sz w:val="16"/>
          <w:szCs w:val="16"/>
        </w:rPr>
        <w:t>Total de diárias no bimestre</w:t>
      </w:r>
      <w:r w:rsidRPr="003E606A">
        <w:rPr>
          <w:sz w:val="16"/>
          <w:szCs w:val="16"/>
        </w:rPr>
        <w:t>:</w:t>
      </w:r>
      <w:r>
        <w:rPr>
          <w:sz w:val="16"/>
          <w:szCs w:val="16"/>
        </w:rPr>
        <w:t xml:space="preserve">                                  </w:t>
      </w:r>
      <w:r w:rsidR="000E2F02">
        <w:rPr>
          <w:sz w:val="16"/>
          <w:szCs w:val="16"/>
        </w:rPr>
        <w:t xml:space="preserve">                 R$    8.600,00</w:t>
      </w:r>
    </w:p>
    <w:p w:rsidR="00A1625B" w:rsidRPr="003E606A" w:rsidRDefault="00A1625B" w:rsidP="00A1625B">
      <w:pPr>
        <w:spacing w:line="240" w:lineRule="auto"/>
        <w:rPr>
          <w:sz w:val="16"/>
          <w:szCs w:val="16"/>
        </w:rPr>
      </w:pPr>
      <w:r>
        <w:rPr>
          <w:sz w:val="16"/>
          <w:szCs w:val="16"/>
        </w:rPr>
        <w:t xml:space="preserve">Total de </w:t>
      </w:r>
      <w:proofErr w:type="gramStart"/>
      <w:r>
        <w:rPr>
          <w:sz w:val="16"/>
          <w:szCs w:val="16"/>
        </w:rPr>
        <w:t>diárias  até</w:t>
      </w:r>
      <w:proofErr w:type="gramEnd"/>
      <w:r>
        <w:rPr>
          <w:sz w:val="16"/>
          <w:szCs w:val="16"/>
        </w:rPr>
        <w:t xml:space="preserve"> o bimestre                               </w:t>
      </w:r>
      <w:r w:rsidR="000E2F02">
        <w:rPr>
          <w:sz w:val="16"/>
          <w:szCs w:val="16"/>
        </w:rPr>
        <w:t xml:space="preserve">                R$    8.600,00</w:t>
      </w:r>
    </w:p>
    <w:p w:rsidR="00A1625B" w:rsidRDefault="00A1625B" w:rsidP="00A1625B">
      <w:pPr>
        <w:spacing w:line="240" w:lineRule="auto"/>
        <w:rPr>
          <w:sz w:val="16"/>
          <w:szCs w:val="16"/>
        </w:rPr>
      </w:pPr>
      <w:r>
        <w:rPr>
          <w:sz w:val="16"/>
          <w:szCs w:val="16"/>
        </w:rPr>
        <w:t xml:space="preserve">Total de despesas com passagens no </w:t>
      </w:r>
      <w:r w:rsidR="000E2F02">
        <w:rPr>
          <w:sz w:val="16"/>
          <w:szCs w:val="16"/>
        </w:rPr>
        <w:t>bimestre:</w:t>
      </w:r>
      <w:r w:rsidR="000E2F02">
        <w:rPr>
          <w:sz w:val="16"/>
          <w:szCs w:val="16"/>
        </w:rPr>
        <w:tab/>
        <w:t xml:space="preserve">          R$     </w:t>
      </w:r>
      <w:r>
        <w:rPr>
          <w:sz w:val="16"/>
          <w:szCs w:val="16"/>
        </w:rPr>
        <w:t>0 ,00</w:t>
      </w:r>
    </w:p>
    <w:p w:rsidR="00A1625B" w:rsidRPr="003E606A" w:rsidRDefault="00A1625B" w:rsidP="00A1625B">
      <w:pPr>
        <w:spacing w:line="240" w:lineRule="auto"/>
        <w:rPr>
          <w:sz w:val="16"/>
          <w:szCs w:val="16"/>
        </w:rPr>
      </w:pPr>
      <w:r w:rsidRPr="003E606A">
        <w:rPr>
          <w:sz w:val="16"/>
          <w:szCs w:val="16"/>
        </w:rPr>
        <w:t xml:space="preserve">Total </w:t>
      </w:r>
      <w:r>
        <w:rPr>
          <w:sz w:val="16"/>
          <w:szCs w:val="16"/>
        </w:rPr>
        <w:t>de despesas com passagens até o bimestre</w:t>
      </w:r>
      <w:r w:rsidRPr="003E606A">
        <w:rPr>
          <w:sz w:val="16"/>
          <w:szCs w:val="16"/>
        </w:rPr>
        <w:t>:</w:t>
      </w:r>
      <w:r w:rsidRPr="003E606A">
        <w:rPr>
          <w:sz w:val="16"/>
          <w:szCs w:val="16"/>
        </w:rPr>
        <w:tab/>
      </w:r>
      <w:r w:rsidR="00FE43E0">
        <w:rPr>
          <w:sz w:val="16"/>
          <w:szCs w:val="16"/>
        </w:rPr>
        <w:t xml:space="preserve">          R$     0,00</w:t>
      </w:r>
    </w:p>
    <w:p w:rsidR="00A1625B" w:rsidRDefault="00A1625B" w:rsidP="00A1625B">
      <w:pPr>
        <w:spacing w:line="240" w:lineRule="auto"/>
        <w:rPr>
          <w:sz w:val="16"/>
          <w:szCs w:val="16"/>
        </w:rPr>
      </w:pPr>
      <w:r w:rsidRPr="003E606A">
        <w:rPr>
          <w:sz w:val="16"/>
          <w:szCs w:val="16"/>
        </w:rPr>
        <w:t>Total de inde</w:t>
      </w:r>
      <w:r>
        <w:rPr>
          <w:sz w:val="16"/>
          <w:szCs w:val="16"/>
        </w:rPr>
        <w:t xml:space="preserve">nização por quilometragem </w:t>
      </w:r>
      <w:proofErr w:type="gramStart"/>
      <w:r>
        <w:rPr>
          <w:sz w:val="16"/>
          <w:szCs w:val="16"/>
        </w:rPr>
        <w:t>no  bimestre</w:t>
      </w:r>
      <w:proofErr w:type="gramEnd"/>
      <w:r>
        <w:rPr>
          <w:sz w:val="16"/>
          <w:szCs w:val="16"/>
        </w:rPr>
        <w:t xml:space="preserve"> </w:t>
      </w:r>
      <w:r w:rsidRPr="003E606A">
        <w:rPr>
          <w:sz w:val="16"/>
          <w:szCs w:val="16"/>
        </w:rPr>
        <w:t>:</w:t>
      </w:r>
      <w:r w:rsidR="00FE43E0">
        <w:rPr>
          <w:sz w:val="16"/>
          <w:szCs w:val="16"/>
        </w:rPr>
        <w:t xml:space="preserve">    R$       642,14</w:t>
      </w:r>
    </w:p>
    <w:p w:rsidR="00A1625B" w:rsidRDefault="00A1625B" w:rsidP="00A1625B">
      <w:pPr>
        <w:spacing w:line="240" w:lineRule="auto"/>
        <w:rPr>
          <w:sz w:val="16"/>
          <w:szCs w:val="16"/>
        </w:rPr>
      </w:pPr>
      <w:r>
        <w:rPr>
          <w:sz w:val="16"/>
          <w:szCs w:val="16"/>
        </w:rPr>
        <w:t xml:space="preserve">Total de indenização por </w:t>
      </w:r>
      <w:proofErr w:type="gramStart"/>
      <w:r>
        <w:rPr>
          <w:sz w:val="16"/>
          <w:szCs w:val="16"/>
        </w:rPr>
        <w:t>quilometragem  até</w:t>
      </w:r>
      <w:proofErr w:type="gramEnd"/>
      <w:r>
        <w:rPr>
          <w:sz w:val="16"/>
          <w:szCs w:val="16"/>
        </w:rPr>
        <w:t xml:space="preserve"> </w:t>
      </w:r>
      <w:r w:rsidR="00FE43E0">
        <w:rPr>
          <w:sz w:val="16"/>
          <w:szCs w:val="16"/>
        </w:rPr>
        <w:t>o bimestre:  R$      642,14</w:t>
      </w:r>
    </w:p>
    <w:p w:rsidR="00A1625B" w:rsidRDefault="00A1625B" w:rsidP="00A1625B">
      <w:pPr>
        <w:spacing w:line="240" w:lineRule="auto"/>
        <w:rPr>
          <w:sz w:val="16"/>
          <w:szCs w:val="16"/>
        </w:rPr>
      </w:pPr>
    </w:p>
    <w:p w:rsidR="00A1625B" w:rsidRDefault="00A1625B" w:rsidP="00A1625B">
      <w:pPr>
        <w:spacing w:line="240" w:lineRule="auto"/>
        <w:rPr>
          <w:sz w:val="16"/>
          <w:szCs w:val="16"/>
        </w:rPr>
      </w:pPr>
    </w:p>
    <w:p w:rsidR="004F0DC1" w:rsidRPr="00A812E6" w:rsidRDefault="004F0DC1" w:rsidP="004F0DC1">
      <w:pPr>
        <w:jc w:val="both"/>
        <w:rPr>
          <w:rFonts w:ascii="Arial" w:hAnsi="Arial" w:cs="Arial"/>
          <w:b/>
        </w:rPr>
      </w:pPr>
      <w:r w:rsidRPr="00A812E6">
        <w:rPr>
          <w:rFonts w:ascii="Arial" w:hAnsi="Arial" w:cs="Arial"/>
          <w:b/>
        </w:rPr>
        <w:t xml:space="preserve">9. </w:t>
      </w:r>
      <w:r w:rsidR="003A4AFF">
        <w:rPr>
          <w:rFonts w:ascii="Arial" w:hAnsi="Arial" w:cs="Arial"/>
          <w:b/>
        </w:rPr>
        <w:t xml:space="preserve">E-SFINGE E </w:t>
      </w:r>
      <w:r w:rsidRPr="00A812E6">
        <w:rPr>
          <w:rFonts w:ascii="Arial" w:hAnsi="Arial" w:cs="Arial"/>
          <w:b/>
        </w:rPr>
        <w:t>PUBLICAÇÃO DE RELATÓRIO DE GESTÃO FISCAL</w:t>
      </w:r>
    </w:p>
    <w:p w:rsidR="004F0DC1" w:rsidRPr="0008050D" w:rsidRDefault="004F0DC1" w:rsidP="004F0DC1">
      <w:pPr>
        <w:spacing w:after="0"/>
        <w:jc w:val="both"/>
        <w:rPr>
          <w:rFonts w:ascii="Arial" w:hAnsi="Arial" w:cs="Arial"/>
        </w:rPr>
      </w:pPr>
      <w:r w:rsidRPr="00A812E6">
        <w:rPr>
          <w:rFonts w:ascii="Arial" w:hAnsi="Arial" w:cs="Arial"/>
        </w:rPr>
        <w:t xml:space="preserve">9.1 </w:t>
      </w:r>
      <w:r w:rsidR="003A4AFF">
        <w:rPr>
          <w:rFonts w:ascii="Arial" w:hAnsi="Arial" w:cs="Arial"/>
        </w:rPr>
        <w:t xml:space="preserve">Todas as informações relativas ao </w:t>
      </w:r>
      <w:proofErr w:type="spellStart"/>
      <w:r w:rsidR="003A4AFF">
        <w:rPr>
          <w:rFonts w:ascii="Arial" w:hAnsi="Arial" w:cs="Arial"/>
        </w:rPr>
        <w:t>e-sfinge</w:t>
      </w:r>
      <w:proofErr w:type="spellEnd"/>
      <w:r w:rsidR="003A4AFF">
        <w:rPr>
          <w:rFonts w:ascii="Arial" w:hAnsi="Arial" w:cs="Arial"/>
        </w:rPr>
        <w:t xml:space="preserve"> foram prestadas e encaminhadas ao tribunal de Contas do Estado</w:t>
      </w:r>
      <w:r w:rsidR="0081392F">
        <w:rPr>
          <w:rFonts w:ascii="Arial" w:hAnsi="Arial" w:cs="Arial"/>
        </w:rPr>
        <w:t xml:space="preserve">. </w:t>
      </w:r>
      <w:r w:rsidRPr="00A812E6">
        <w:rPr>
          <w:rFonts w:ascii="Arial" w:hAnsi="Arial" w:cs="Arial"/>
        </w:rPr>
        <w:t xml:space="preserve">  </w:t>
      </w:r>
      <w:proofErr w:type="gramStart"/>
      <w:r w:rsidRPr="00A812E6">
        <w:rPr>
          <w:rFonts w:ascii="Arial" w:hAnsi="Arial" w:cs="Arial"/>
        </w:rPr>
        <w:t>As  publicações</w:t>
      </w:r>
      <w:proofErr w:type="gramEnd"/>
      <w:r>
        <w:rPr>
          <w:rFonts w:ascii="Arial" w:hAnsi="Arial" w:cs="Arial"/>
        </w:rPr>
        <w:t xml:space="preserve"> e divulgações dos Relatórios Resumidos de Execução Orçamentária</w:t>
      </w:r>
      <w:r w:rsidR="00573A18">
        <w:rPr>
          <w:rFonts w:ascii="Arial" w:hAnsi="Arial" w:cs="Arial"/>
        </w:rPr>
        <w:t xml:space="preserve">, e o presente Relatório </w:t>
      </w:r>
      <w:bookmarkStart w:id="0" w:name="_GoBack"/>
      <w:bookmarkEnd w:id="0"/>
      <w:r>
        <w:rPr>
          <w:rFonts w:ascii="Arial" w:hAnsi="Arial" w:cs="Arial"/>
        </w:rPr>
        <w:t xml:space="preserve"> estão sendo publicados bimestralmente, no site  da Câmara de Vereadores</w:t>
      </w:r>
      <w:r w:rsidRPr="0008050D">
        <w:rPr>
          <w:rFonts w:ascii="Arial" w:hAnsi="Arial" w:cs="Arial"/>
        </w:rPr>
        <w:t xml:space="preserve"> </w:t>
      </w:r>
      <w:hyperlink r:id="rId7" w:history="1">
        <w:r w:rsidRPr="00A812E6">
          <w:rPr>
            <w:rStyle w:val="Hyperlink"/>
            <w:rFonts w:ascii="Arial" w:hAnsi="Arial" w:cs="Arial"/>
          </w:rPr>
          <w:t>www.majorvieira.sc.leg.br</w:t>
        </w:r>
      </w:hyperlink>
      <w:r w:rsidR="0090025C">
        <w:rPr>
          <w:rStyle w:val="Hyperlink"/>
          <w:rFonts w:ascii="Arial" w:hAnsi="Arial" w:cs="Arial"/>
        </w:rPr>
        <w:t>.</w:t>
      </w:r>
      <w:r w:rsidR="00573A18">
        <w:rPr>
          <w:rStyle w:val="Hyperlink"/>
          <w:rFonts w:ascii="Arial" w:hAnsi="Arial" w:cs="Arial"/>
        </w:rPr>
        <w:t xml:space="preserve"> </w:t>
      </w:r>
    </w:p>
    <w:p w:rsidR="004F0DC1" w:rsidRPr="00A812E6" w:rsidRDefault="004F0DC1" w:rsidP="004F0DC1">
      <w:pPr>
        <w:jc w:val="both"/>
        <w:rPr>
          <w:rFonts w:ascii="Arial" w:hAnsi="Arial" w:cs="Arial"/>
          <w:b/>
        </w:rPr>
      </w:pPr>
    </w:p>
    <w:tbl>
      <w:tblPr>
        <w:tblW w:w="0" w:type="auto"/>
        <w:tblLook w:val="04A0" w:firstRow="1" w:lastRow="0" w:firstColumn="1" w:lastColumn="0" w:noHBand="0" w:noVBand="1"/>
      </w:tblPr>
      <w:tblGrid>
        <w:gridCol w:w="7905"/>
        <w:gridCol w:w="1073"/>
      </w:tblGrid>
      <w:tr w:rsidR="004F0DC1" w:rsidRPr="00A812E6" w:rsidTr="00C53CE5">
        <w:trPr>
          <w:trHeight w:val="935"/>
        </w:trPr>
        <w:tc>
          <w:tcPr>
            <w:tcW w:w="7905" w:type="dxa"/>
            <w:hideMark/>
          </w:tcPr>
          <w:p w:rsidR="004F0DC1" w:rsidRPr="00A812E6" w:rsidRDefault="004F0DC1" w:rsidP="00C53CE5">
            <w:pPr>
              <w:jc w:val="both"/>
              <w:rPr>
                <w:rFonts w:ascii="Arial" w:hAnsi="Arial" w:cs="Arial"/>
              </w:rPr>
            </w:pPr>
          </w:p>
        </w:tc>
        <w:tc>
          <w:tcPr>
            <w:tcW w:w="1073" w:type="dxa"/>
          </w:tcPr>
          <w:p w:rsidR="004F0DC1" w:rsidRPr="00A812E6" w:rsidRDefault="004F0DC1" w:rsidP="00C53CE5">
            <w:pPr>
              <w:jc w:val="both"/>
              <w:rPr>
                <w:rFonts w:ascii="Arial" w:hAnsi="Arial" w:cs="Arial"/>
              </w:rPr>
            </w:pPr>
          </w:p>
          <w:p w:rsidR="004F0DC1" w:rsidRPr="00A812E6" w:rsidRDefault="004F0DC1" w:rsidP="00C53CE5">
            <w:pPr>
              <w:jc w:val="both"/>
              <w:rPr>
                <w:rFonts w:ascii="Arial" w:hAnsi="Arial" w:cs="Arial"/>
              </w:rPr>
            </w:pPr>
          </w:p>
        </w:tc>
      </w:tr>
    </w:tbl>
    <w:p w:rsidR="004F0DC1" w:rsidRPr="00855E98" w:rsidRDefault="004F0DC1" w:rsidP="004F0DC1">
      <w:pPr>
        <w:jc w:val="both"/>
        <w:rPr>
          <w:rFonts w:ascii="Arial" w:hAnsi="Arial" w:cs="Arial"/>
          <w:b/>
        </w:rPr>
      </w:pPr>
      <w:r>
        <w:rPr>
          <w:rFonts w:ascii="Arial" w:hAnsi="Arial" w:cs="Arial"/>
          <w:b/>
        </w:rPr>
        <w:t>10</w:t>
      </w:r>
      <w:r w:rsidRPr="00855E98">
        <w:rPr>
          <w:rFonts w:ascii="Arial" w:hAnsi="Arial" w:cs="Arial"/>
          <w:b/>
        </w:rPr>
        <w:t>. LEI DE ACESSO ÀS INFORMAÇÕES DO PODER LEGISLATIVO MUNICIPAL</w:t>
      </w:r>
    </w:p>
    <w:p w:rsidR="0081392F" w:rsidRDefault="004F0DC1" w:rsidP="004F0DC1">
      <w:pPr>
        <w:jc w:val="both"/>
        <w:rPr>
          <w:rFonts w:ascii="Arial" w:hAnsi="Arial" w:cs="Arial"/>
        </w:rPr>
      </w:pPr>
      <w:proofErr w:type="gramStart"/>
      <w:r>
        <w:rPr>
          <w:rFonts w:ascii="Arial" w:hAnsi="Arial" w:cs="Arial"/>
        </w:rPr>
        <w:t>10</w:t>
      </w:r>
      <w:r w:rsidRPr="00855E98">
        <w:rPr>
          <w:rFonts w:ascii="Arial" w:hAnsi="Arial" w:cs="Arial"/>
        </w:rPr>
        <w:t>.1  A</w:t>
      </w:r>
      <w:proofErr w:type="gramEnd"/>
      <w:r w:rsidRPr="00855E98">
        <w:rPr>
          <w:rFonts w:ascii="Arial" w:hAnsi="Arial" w:cs="Arial"/>
        </w:rPr>
        <w:t xml:space="preserve"> Câmara de Vereadores de Major Vieira, em cumprimento ao disposto na Lei  12527 de 18.11.2011,  editou a Resolução nº 040/2012, que regulamenta o acesso  à informação pelo cidadão no âmbito do Poder Legislativo Municipal de Major Vieira, Cria normas de Procedimentos e dá Outras Providências</w:t>
      </w:r>
      <w:r>
        <w:rPr>
          <w:rFonts w:ascii="Arial" w:hAnsi="Arial" w:cs="Arial"/>
        </w:rPr>
        <w:t xml:space="preserve">.  </w:t>
      </w:r>
      <w:r w:rsidRPr="00FD1EF8">
        <w:rPr>
          <w:rFonts w:ascii="Arial" w:hAnsi="Arial" w:cs="Arial"/>
        </w:rPr>
        <w:t xml:space="preserve">No </w:t>
      </w:r>
      <w:proofErr w:type="gramStart"/>
      <w:r w:rsidRPr="00FD1EF8">
        <w:rPr>
          <w:rFonts w:ascii="Arial" w:hAnsi="Arial" w:cs="Arial"/>
        </w:rPr>
        <w:t xml:space="preserve">bimestre  </w:t>
      </w:r>
      <w:r w:rsidR="0081392F">
        <w:rPr>
          <w:rFonts w:ascii="Arial" w:hAnsi="Arial" w:cs="Arial"/>
        </w:rPr>
        <w:t>janeiro</w:t>
      </w:r>
      <w:proofErr w:type="gramEnd"/>
      <w:r w:rsidR="0081392F">
        <w:rPr>
          <w:rFonts w:ascii="Arial" w:hAnsi="Arial" w:cs="Arial"/>
        </w:rPr>
        <w:t>/fevereiro/2019</w:t>
      </w:r>
      <w:r w:rsidRPr="00FD1EF8">
        <w:rPr>
          <w:rFonts w:ascii="Arial" w:hAnsi="Arial" w:cs="Arial"/>
        </w:rPr>
        <w:t xml:space="preserve"> </w:t>
      </w:r>
      <w:r w:rsidR="0081392F">
        <w:rPr>
          <w:rFonts w:ascii="Arial" w:hAnsi="Arial" w:cs="Arial"/>
        </w:rPr>
        <w:t xml:space="preserve"> não  foram protocolados  </w:t>
      </w:r>
      <w:r w:rsidRPr="00FD1EF8">
        <w:rPr>
          <w:rFonts w:ascii="Arial" w:hAnsi="Arial" w:cs="Arial"/>
        </w:rPr>
        <w:t xml:space="preserve">   requerimentos</w:t>
      </w:r>
      <w:r w:rsidR="0081392F">
        <w:rPr>
          <w:rFonts w:ascii="Arial" w:hAnsi="Arial" w:cs="Arial"/>
        </w:rPr>
        <w:t xml:space="preserve"> de solicitações de documentos e/ou informações.</w:t>
      </w:r>
    </w:p>
    <w:p w:rsidR="00EE6056" w:rsidRPr="000335E9" w:rsidRDefault="00EE6056" w:rsidP="004F0DC1">
      <w:pPr>
        <w:jc w:val="both"/>
        <w:rPr>
          <w:rFonts w:ascii="Arial" w:hAnsi="Arial" w:cs="Arial"/>
          <w:b/>
        </w:rPr>
      </w:pPr>
      <w:r w:rsidRPr="000335E9">
        <w:rPr>
          <w:rFonts w:ascii="Arial" w:hAnsi="Arial" w:cs="Arial"/>
          <w:b/>
        </w:rPr>
        <w:t xml:space="preserve">11 – TRANSFERÊNCIAS </w:t>
      </w:r>
      <w:r w:rsidR="00FC50F3" w:rsidRPr="000335E9">
        <w:rPr>
          <w:rFonts w:ascii="Arial" w:hAnsi="Arial" w:cs="Arial"/>
          <w:b/>
        </w:rPr>
        <w:t xml:space="preserve">DE </w:t>
      </w:r>
      <w:proofErr w:type="gramStart"/>
      <w:r w:rsidR="00FC50F3" w:rsidRPr="000335E9">
        <w:rPr>
          <w:rFonts w:ascii="Arial" w:hAnsi="Arial" w:cs="Arial"/>
          <w:b/>
        </w:rPr>
        <w:t>RECURSOS  VIA</w:t>
      </w:r>
      <w:proofErr w:type="gramEnd"/>
      <w:r w:rsidR="00FC50F3" w:rsidRPr="000335E9">
        <w:rPr>
          <w:rFonts w:ascii="Arial" w:hAnsi="Arial" w:cs="Arial"/>
          <w:b/>
        </w:rPr>
        <w:t xml:space="preserve"> </w:t>
      </w:r>
      <w:r w:rsidRPr="000335E9">
        <w:rPr>
          <w:rFonts w:ascii="Arial" w:hAnsi="Arial" w:cs="Arial"/>
          <w:b/>
        </w:rPr>
        <w:t>CONVÊNIOS</w:t>
      </w:r>
    </w:p>
    <w:p w:rsidR="00EE6056" w:rsidRDefault="00FC50F3" w:rsidP="004F0DC1">
      <w:pPr>
        <w:jc w:val="both"/>
        <w:rPr>
          <w:rFonts w:ascii="Arial" w:hAnsi="Arial" w:cs="Arial"/>
        </w:rPr>
      </w:pPr>
      <w:r>
        <w:rPr>
          <w:rFonts w:ascii="Arial" w:hAnsi="Arial" w:cs="Arial"/>
        </w:rPr>
        <w:lastRenderedPageBreak/>
        <w:t>11.1</w:t>
      </w:r>
      <w:r w:rsidR="00EE6056">
        <w:rPr>
          <w:rFonts w:ascii="Arial" w:hAnsi="Arial" w:cs="Arial"/>
        </w:rPr>
        <w:t xml:space="preserve"> No bimestre janeiro/fevereiro 2019 não foram realizadas transferências de recursos mediante convênios</w:t>
      </w:r>
      <w:r>
        <w:rPr>
          <w:rFonts w:ascii="Arial" w:hAnsi="Arial" w:cs="Arial"/>
        </w:rPr>
        <w:t xml:space="preserve"> com entidades que prestam assessoria ao órgão público municipal. </w:t>
      </w:r>
    </w:p>
    <w:p w:rsidR="00FC50F3" w:rsidRPr="000335E9" w:rsidRDefault="00FC50F3" w:rsidP="004F0DC1">
      <w:pPr>
        <w:jc w:val="both"/>
        <w:rPr>
          <w:rFonts w:ascii="Arial" w:hAnsi="Arial" w:cs="Arial"/>
          <w:b/>
        </w:rPr>
      </w:pPr>
      <w:r w:rsidRPr="000335E9">
        <w:rPr>
          <w:rFonts w:ascii="Arial" w:hAnsi="Arial" w:cs="Arial"/>
          <w:b/>
        </w:rPr>
        <w:t>12. IRREGULARIDADES E TOMADA DE CONTAS ESPECIAL</w:t>
      </w:r>
    </w:p>
    <w:p w:rsidR="00FC50F3" w:rsidRDefault="00FC50F3" w:rsidP="004F0DC1">
      <w:pPr>
        <w:jc w:val="both"/>
        <w:rPr>
          <w:rFonts w:ascii="Arial" w:hAnsi="Arial" w:cs="Arial"/>
        </w:rPr>
      </w:pPr>
      <w:proofErr w:type="gramStart"/>
      <w:r>
        <w:rPr>
          <w:rFonts w:ascii="Arial" w:hAnsi="Arial" w:cs="Arial"/>
        </w:rPr>
        <w:t>12.1  Não</w:t>
      </w:r>
      <w:proofErr w:type="gramEnd"/>
      <w:r>
        <w:rPr>
          <w:rFonts w:ascii="Arial" w:hAnsi="Arial" w:cs="Arial"/>
        </w:rPr>
        <w:t xml:space="preserve"> foram  verificadas irregularidad</w:t>
      </w:r>
      <w:r w:rsidR="000335E9">
        <w:rPr>
          <w:rFonts w:ascii="Arial" w:hAnsi="Arial" w:cs="Arial"/>
        </w:rPr>
        <w:t xml:space="preserve">es  que resultaram em  </w:t>
      </w:r>
      <w:proofErr w:type="spellStart"/>
      <w:r w:rsidR="000335E9">
        <w:rPr>
          <w:rFonts w:ascii="Arial" w:hAnsi="Arial" w:cs="Arial"/>
        </w:rPr>
        <w:t>dano</w:t>
      </w:r>
      <w:proofErr w:type="spellEnd"/>
      <w:r w:rsidR="000335E9">
        <w:rPr>
          <w:rFonts w:ascii="Arial" w:hAnsi="Arial" w:cs="Arial"/>
        </w:rPr>
        <w:t xml:space="preserve"> ou  </w:t>
      </w:r>
      <w:r>
        <w:rPr>
          <w:rFonts w:ascii="Arial" w:hAnsi="Arial" w:cs="Arial"/>
        </w:rPr>
        <w:t>prejuízo ao erário, de modo que não foi instalado processo administrativo para apurar responsabilidade por ocorrência de dano à Câmara de Vereadores.</w:t>
      </w:r>
    </w:p>
    <w:p w:rsidR="000335E9" w:rsidRDefault="000335E9" w:rsidP="004F0DC1">
      <w:pPr>
        <w:jc w:val="both"/>
        <w:rPr>
          <w:rFonts w:ascii="Arial" w:hAnsi="Arial" w:cs="Arial"/>
          <w:b/>
        </w:rPr>
      </w:pPr>
      <w:r w:rsidRPr="000335E9">
        <w:rPr>
          <w:rFonts w:ascii="Arial" w:hAnsi="Arial" w:cs="Arial"/>
          <w:b/>
        </w:rPr>
        <w:t>13. DÍVIDA COM O FUNDO DE PREVIDÊNCIA</w:t>
      </w:r>
    </w:p>
    <w:p w:rsidR="000335E9" w:rsidRPr="00515EDB" w:rsidRDefault="00515EDB" w:rsidP="004F0DC1">
      <w:pPr>
        <w:jc w:val="both"/>
        <w:rPr>
          <w:rFonts w:ascii="Arial" w:hAnsi="Arial" w:cs="Arial"/>
        </w:rPr>
      </w:pPr>
      <w:r>
        <w:rPr>
          <w:rFonts w:ascii="Arial" w:hAnsi="Arial" w:cs="Arial"/>
          <w:b/>
        </w:rPr>
        <w:t xml:space="preserve"> 13.1 </w:t>
      </w:r>
      <w:r w:rsidR="000335E9" w:rsidRPr="00515EDB">
        <w:rPr>
          <w:rFonts w:ascii="Arial" w:hAnsi="Arial" w:cs="Arial"/>
        </w:rPr>
        <w:t xml:space="preserve">O Município de Major Viera </w:t>
      </w:r>
      <w:proofErr w:type="gramStart"/>
      <w:r w:rsidR="000335E9" w:rsidRPr="00515EDB">
        <w:rPr>
          <w:rFonts w:ascii="Arial" w:hAnsi="Arial" w:cs="Arial"/>
        </w:rPr>
        <w:t>possui  o</w:t>
      </w:r>
      <w:proofErr w:type="gramEnd"/>
      <w:r w:rsidR="000335E9" w:rsidRPr="00515EDB">
        <w:rPr>
          <w:rFonts w:ascii="Arial" w:hAnsi="Arial" w:cs="Arial"/>
        </w:rPr>
        <w:t xml:space="preserve"> fundo próprio de Previdência</w:t>
      </w:r>
      <w:r w:rsidRPr="00515EDB">
        <w:rPr>
          <w:rFonts w:ascii="Arial" w:hAnsi="Arial" w:cs="Arial"/>
        </w:rPr>
        <w:t xml:space="preserve">. A Câmara repassa mensalmente os encargos referentes ao FPPS, não existindo nenhum débito até a presente data. </w:t>
      </w:r>
    </w:p>
    <w:p w:rsidR="00FC50F3" w:rsidRDefault="00FC50F3" w:rsidP="004F0DC1">
      <w:pPr>
        <w:jc w:val="both"/>
        <w:rPr>
          <w:rFonts w:ascii="Arial" w:hAnsi="Arial" w:cs="Arial"/>
        </w:rPr>
      </w:pPr>
    </w:p>
    <w:p w:rsidR="0081392F" w:rsidRDefault="0081392F" w:rsidP="004F0DC1">
      <w:pPr>
        <w:jc w:val="both"/>
        <w:rPr>
          <w:rFonts w:ascii="Arial" w:hAnsi="Arial" w:cs="Arial"/>
        </w:rPr>
      </w:pPr>
    </w:p>
    <w:p w:rsidR="004F0DC1" w:rsidRPr="00197726" w:rsidRDefault="004F0DC1" w:rsidP="004F0DC1">
      <w:pPr>
        <w:jc w:val="both"/>
        <w:rPr>
          <w:rFonts w:ascii="Arial" w:hAnsi="Arial" w:cs="Arial"/>
          <w:color w:val="000000"/>
        </w:rPr>
      </w:pPr>
      <w:r w:rsidRPr="00197726">
        <w:rPr>
          <w:rFonts w:ascii="Arial" w:hAnsi="Arial" w:cs="Arial"/>
          <w:color w:val="000000"/>
        </w:rPr>
        <w:t xml:space="preserve"> </w:t>
      </w:r>
      <w:proofErr w:type="gramStart"/>
      <w:r w:rsidRPr="00197726">
        <w:rPr>
          <w:rFonts w:ascii="Arial" w:hAnsi="Arial" w:cs="Arial"/>
          <w:color w:val="000000"/>
        </w:rPr>
        <w:t>Passamos  então</w:t>
      </w:r>
      <w:proofErr w:type="gramEnd"/>
      <w:r w:rsidRPr="00197726">
        <w:rPr>
          <w:rFonts w:ascii="Arial" w:hAnsi="Arial" w:cs="Arial"/>
          <w:color w:val="000000"/>
        </w:rPr>
        <w:t xml:space="preserve">  preenchimento do  </w:t>
      </w:r>
      <w:proofErr w:type="spellStart"/>
      <w:r w:rsidRPr="00197726">
        <w:rPr>
          <w:rFonts w:ascii="Arial" w:hAnsi="Arial" w:cs="Arial"/>
          <w:color w:val="000000"/>
        </w:rPr>
        <w:t>chek</w:t>
      </w:r>
      <w:proofErr w:type="spellEnd"/>
      <w:r w:rsidRPr="00197726">
        <w:rPr>
          <w:rFonts w:ascii="Arial" w:hAnsi="Arial" w:cs="Arial"/>
          <w:color w:val="000000"/>
        </w:rPr>
        <w:t xml:space="preserve"> </w:t>
      </w:r>
      <w:proofErr w:type="spellStart"/>
      <w:r w:rsidRPr="00197726">
        <w:rPr>
          <w:rFonts w:ascii="Arial" w:hAnsi="Arial" w:cs="Arial"/>
          <w:color w:val="000000"/>
        </w:rPr>
        <w:t>list</w:t>
      </w:r>
      <w:proofErr w:type="spellEnd"/>
      <w:r w:rsidRPr="00197726">
        <w:rPr>
          <w:rFonts w:ascii="Arial" w:hAnsi="Arial" w:cs="Arial"/>
          <w:color w:val="000000"/>
        </w:rPr>
        <w:t xml:space="preserve">  dos controles formais, na forma do disposto na  LEI COMPLEMENTAR N°   012 20.12.2006.</w:t>
      </w:r>
    </w:p>
    <w:p w:rsidR="004F0DC1" w:rsidRPr="00A812E6" w:rsidRDefault="004F0DC1" w:rsidP="004F0DC1">
      <w:pPr>
        <w:jc w:val="both"/>
        <w:rPr>
          <w:rFonts w:ascii="Arial" w:hAnsi="Arial" w:cs="Arial"/>
          <w:b/>
        </w:rPr>
      </w:pPr>
      <w:r w:rsidRPr="00A812E6">
        <w:rPr>
          <w:rFonts w:ascii="Arial" w:hAnsi="Arial" w:cs="Arial"/>
          <w:b/>
        </w:rPr>
        <w:t>CHECK LIST DOS CONTROLES FORMAIS</w:t>
      </w:r>
    </w:p>
    <w:p w:rsidR="004F0DC1" w:rsidRPr="00A812E6" w:rsidRDefault="004F0DC1" w:rsidP="004F0DC1">
      <w:pPr>
        <w:jc w:val="both"/>
        <w:rPr>
          <w:rFonts w:ascii="Arial" w:hAnsi="Arial" w:cs="Arial"/>
          <w:b/>
        </w:rPr>
      </w:pPr>
      <w:r w:rsidRPr="00A812E6">
        <w:rPr>
          <w:rFonts w:ascii="Arial" w:hAnsi="Arial" w:cs="Arial"/>
          <w:b/>
        </w:rPr>
        <w:t>LEGENDA</w:t>
      </w:r>
    </w:p>
    <w:p w:rsidR="004F0DC1" w:rsidRPr="00A812E6" w:rsidRDefault="004F0DC1" w:rsidP="004F0DC1">
      <w:pPr>
        <w:spacing w:after="0"/>
        <w:jc w:val="both"/>
        <w:rPr>
          <w:rFonts w:ascii="Arial" w:hAnsi="Arial" w:cs="Arial"/>
        </w:rPr>
      </w:pPr>
      <w:r w:rsidRPr="00A812E6">
        <w:rPr>
          <w:rFonts w:ascii="Arial" w:hAnsi="Arial" w:cs="Arial"/>
        </w:rPr>
        <w:t>S – SIM</w:t>
      </w:r>
    </w:p>
    <w:p w:rsidR="004F0DC1" w:rsidRPr="00A812E6" w:rsidRDefault="004F0DC1" w:rsidP="004F0DC1">
      <w:pPr>
        <w:spacing w:after="0"/>
        <w:jc w:val="both"/>
        <w:rPr>
          <w:rFonts w:ascii="Arial" w:hAnsi="Arial" w:cs="Arial"/>
        </w:rPr>
      </w:pPr>
      <w:r w:rsidRPr="00A812E6">
        <w:rPr>
          <w:rFonts w:ascii="Arial" w:hAnsi="Arial" w:cs="Arial"/>
        </w:rPr>
        <w:t>N – NÃO</w:t>
      </w:r>
      <w:r w:rsidRPr="00A812E6">
        <w:rPr>
          <w:rFonts w:ascii="Arial" w:hAnsi="Arial" w:cs="Arial"/>
        </w:rPr>
        <w:tab/>
      </w:r>
    </w:p>
    <w:p w:rsidR="004F0DC1" w:rsidRPr="00A812E6" w:rsidRDefault="004F0DC1" w:rsidP="004F0DC1">
      <w:pPr>
        <w:spacing w:after="0"/>
        <w:jc w:val="both"/>
        <w:rPr>
          <w:rFonts w:ascii="Arial" w:hAnsi="Arial" w:cs="Arial"/>
        </w:rPr>
      </w:pPr>
      <w:r w:rsidRPr="00A812E6">
        <w:rPr>
          <w:rFonts w:ascii="Arial" w:hAnsi="Arial" w:cs="Arial"/>
        </w:rPr>
        <w:t>NA – NÃO APLICÁVEL</w:t>
      </w:r>
    </w:p>
    <w:p w:rsidR="004F0DC1" w:rsidRPr="00A812E6" w:rsidRDefault="004F0DC1" w:rsidP="004F0DC1">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10"/>
        <w:gridCol w:w="1168"/>
      </w:tblGrid>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Todos os servidores já foram informados que fazem parte de um sistema </w:t>
            </w:r>
            <w:proofErr w:type="gramStart"/>
            <w:r w:rsidRPr="00A812E6">
              <w:rPr>
                <w:rFonts w:ascii="Arial" w:hAnsi="Arial" w:cs="Arial"/>
              </w:rPr>
              <w:t>chamado  de</w:t>
            </w:r>
            <w:proofErr w:type="gramEnd"/>
            <w:r w:rsidRPr="00A812E6">
              <w:rPr>
                <w:rFonts w:ascii="Arial" w:hAnsi="Arial" w:cs="Arial"/>
              </w:rPr>
              <w:t xml:space="preserve"> sistema de controle interno com atribuições e responsabilidades próprias</w:t>
            </w: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p w:rsidR="004F0DC1" w:rsidRPr="00A812E6" w:rsidRDefault="004F0DC1" w:rsidP="00C53CE5">
            <w:pPr>
              <w:jc w:val="both"/>
              <w:rPr>
                <w:rFonts w:ascii="Arial" w:hAnsi="Arial" w:cs="Arial"/>
              </w:rPr>
            </w:pPr>
          </w:p>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A fiscalização da Câmara pelo sistema de controle interno é regrada por lei </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Os integrantes possuem a habilitação necessária para o exercício da profissão </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A Câmara disponibiliza bom ambiente de trabalho no que se refere as instalações físicas (limpeza, poluição sonora, segurança, equipamentos softwares</w:t>
            </w:r>
            <w:proofErr w:type="gramStart"/>
            <w:r w:rsidRPr="00A812E6">
              <w:rPr>
                <w:rFonts w:ascii="Arial" w:hAnsi="Arial" w:cs="Arial"/>
              </w:rPr>
              <w:t xml:space="preserve">). </w:t>
            </w:r>
            <w:r w:rsidR="00596443">
              <w:rPr>
                <w:rFonts w:ascii="Arial" w:hAnsi="Arial" w:cs="Arial"/>
              </w:rPr>
              <w:t xml:space="preserve"> </w:t>
            </w:r>
            <w:proofErr w:type="gramEnd"/>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p w:rsidR="004F0DC1" w:rsidRPr="00A812E6" w:rsidRDefault="004F0DC1" w:rsidP="00C53CE5">
            <w:pPr>
              <w:jc w:val="both"/>
              <w:rPr>
                <w:rFonts w:ascii="Arial" w:hAnsi="Arial" w:cs="Arial"/>
              </w:rPr>
            </w:pPr>
          </w:p>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A Câmara possui estrutura de pessoal adequada (</w:t>
            </w:r>
            <w:proofErr w:type="spellStart"/>
            <w:r w:rsidRPr="00A812E6">
              <w:rPr>
                <w:rFonts w:ascii="Arial" w:hAnsi="Arial" w:cs="Arial"/>
              </w:rPr>
              <w:t>CCs</w:t>
            </w:r>
            <w:proofErr w:type="spellEnd"/>
            <w:r w:rsidRPr="00A812E6">
              <w:rPr>
                <w:rFonts w:ascii="Arial" w:hAnsi="Arial" w:cs="Arial"/>
              </w:rPr>
              <w:t xml:space="preserve"> para chefia ou assessoramento) e servidores efetivos para as tarefas de execução dos trabalhos sem desvio de função, perfeitamente encaixados nos setores do organograma. </w:t>
            </w:r>
          </w:p>
          <w:p w:rsidR="004F0DC1" w:rsidRPr="00A812E6" w:rsidRDefault="004F0DC1" w:rsidP="00C53CE5">
            <w:pPr>
              <w:jc w:val="both"/>
              <w:rPr>
                <w:rFonts w:ascii="Arial" w:hAnsi="Arial" w:cs="Arial"/>
              </w:rPr>
            </w:pPr>
            <w:r w:rsidRPr="00A812E6">
              <w:rPr>
                <w:rFonts w:ascii="Arial" w:hAnsi="Arial" w:cs="Arial"/>
              </w:rPr>
              <w:t>Com habilitação e qualificação adequada para as funções</w:t>
            </w: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p w:rsidR="004F0DC1" w:rsidRPr="00A812E6" w:rsidRDefault="004F0DC1" w:rsidP="00C53CE5">
            <w:pPr>
              <w:jc w:val="both"/>
              <w:rPr>
                <w:rFonts w:ascii="Arial" w:hAnsi="Arial" w:cs="Arial"/>
              </w:rPr>
            </w:pPr>
          </w:p>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lastRenderedPageBreak/>
              <w:t>Possui a Câmara protocolo instituído que satisfaz as exigências de tramitação de processos com rapidez e segurança</w:t>
            </w: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O sistema de telefonia, internet, rede de informática, correspondências satisfaz.</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A Câmara possui instituído sistema de comunicação interna por escrito </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Existe alguém responsável pela elaboração, guarda, organização e consolidação da legislação da câmara</w:t>
            </w: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Os servidores participam regularmente de treinamentos e esses treinamentos fazem parte de uma política da Câmara de levar o conhecimento a todos </w:t>
            </w: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p w:rsidR="004F0DC1" w:rsidRPr="00A812E6" w:rsidRDefault="004F0DC1" w:rsidP="00C53CE5">
            <w:pPr>
              <w:jc w:val="both"/>
              <w:rPr>
                <w:rFonts w:ascii="Arial" w:hAnsi="Arial" w:cs="Arial"/>
              </w:rPr>
            </w:pPr>
            <w:r w:rsidRPr="00A812E6">
              <w:rPr>
                <w:rFonts w:ascii="Arial" w:hAnsi="Arial" w:cs="Arial"/>
              </w:rPr>
              <w:t>N</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A UCI documenta as irregularidades encontradas, as solicitações de providências e esclarecimentos de forma a possibilitar a verificação pelo TCE.</w:t>
            </w: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p w:rsidR="004F0DC1" w:rsidRPr="00A812E6" w:rsidRDefault="004F0DC1" w:rsidP="00C53CE5">
            <w:pPr>
              <w:jc w:val="both"/>
              <w:rPr>
                <w:rFonts w:ascii="Arial" w:hAnsi="Arial" w:cs="Arial"/>
              </w:rPr>
            </w:pPr>
            <w:r w:rsidRPr="00A812E6">
              <w:rPr>
                <w:rFonts w:ascii="Arial" w:hAnsi="Arial" w:cs="Arial"/>
              </w:rPr>
              <w:t>S</w:t>
            </w:r>
          </w:p>
          <w:p w:rsidR="004F0DC1" w:rsidRPr="00A812E6" w:rsidRDefault="004F0DC1" w:rsidP="00C53CE5">
            <w:pPr>
              <w:jc w:val="both"/>
              <w:rPr>
                <w:rFonts w:ascii="Arial" w:hAnsi="Arial" w:cs="Arial"/>
              </w:rPr>
            </w:pP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A UCI planeja e reavalia constantemente as suas atividades, informando mensalmente aos poderes sobre a sua atuação</w:t>
            </w: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r>
    </w:tbl>
    <w:p w:rsidR="004F0DC1" w:rsidRPr="00A812E6" w:rsidRDefault="004F0DC1" w:rsidP="004F0DC1">
      <w:pPr>
        <w:jc w:val="both"/>
        <w:rPr>
          <w:rFonts w:ascii="Arial" w:hAnsi="Arial" w:cs="Arial"/>
          <w:b/>
        </w:rPr>
      </w:pPr>
      <w:r w:rsidRPr="00A812E6">
        <w:rPr>
          <w:rFonts w:ascii="Arial" w:hAnsi="Arial" w:cs="Arial"/>
          <w:b/>
        </w:rPr>
        <w:t>CHEK LIST PLANEJAMENTO E EXECUÇÃO ORÇAMENTÁRIA</w:t>
      </w:r>
    </w:p>
    <w:p w:rsidR="004F0DC1" w:rsidRPr="00A812E6" w:rsidRDefault="004F0DC1" w:rsidP="004F0DC1">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10"/>
        <w:gridCol w:w="1168"/>
      </w:tblGrid>
      <w:tr w:rsidR="004F0DC1" w:rsidRPr="00A812E6" w:rsidTr="00C53CE5">
        <w:tc>
          <w:tcPr>
            <w:tcW w:w="7810"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O PPA contém quantificação física e financeira </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O orçamento contém os mesmos programas e ações que o PPA e LDO (compatibilidade)</w:t>
            </w: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São levantados e entregue em dia os relatórios do Tribunal de Contas do Estado – TCE </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r>
    </w:tbl>
    <w:p w:rsidR="004F0DC1" w:rsidRPr="00A812E6" w:rsidRDefault="004F0DC1" w:rsidP="004F0DC1">
      <w:pPr>
        <w:jc w:val="both"/>
        <w:rPr>
          <w:rFonts w:ascii="Arial" w:hAnsi="Arial" w:cs="Arial"/>
        </w:rPr>
      </w:pPr>
    </w:p>
    <w:p w:rsidR="004F0DC1" w:rsidRPr="00A812E6" w:rsidRDefault="004F0DC1" w:rsidP="004F0DC1">
      <w:pPr>
        <w:jc w:val="both"/>
        <w:rPr>
          <w:rFonts w:ascii="Arial" w:hAnsi="Arial" w:cs="Arial"/>
          <w:b/>
        </w:rPr>
      </w:pPr>
      <w:r w:rsidRPr="00A812E6">
        <w:rPr>
          <w:rFonts w:ascii="Arial" w:hAnsi="Arial" w:cs="Arial"/>
          <w:b/>
        </w:rPr>
        <w:t>CHECK LIST TESOURARIA</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10"/>
        <w:gridCol w:w="1168"/>
      </w:tblGrid>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lastRenderedPageBreak/>
              <w:t xml:space="preserve">O Responsável pela tesouraria é concursado para o cargo </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O tesoureiro somente ocupa esta função na Câmara </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A tesouraria é informatizada e integrada com os demais sistemas </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Existem manuais de fluxogramas das operações da tesouraria</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Todos os pagamentos são efetuados pela tesouraria</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Somente o tesoureiro tem acesso a tesouraria</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Os secretário responsável pela fazenda e o chefe do poder     recebe no máximo até o </w:t>
            </w:r>
            <w:proofErr w:type="gramStart"/>
            <w:r w:rsidRPr="00A812E6">
              <w:rPr>
                <w:rFonts w:ascii="Arial" w:hAnsi="Arial" w:cs="Arial"/>
              </w:rPr>
              <w:t>dia  seguinte</w:t>
            </w:r>
            <w:proofErr w:type="gramEnd"/>
            <w:r w:rsidRPr="00A812E6">
              <w:rPr>
                <w:rFonts w:ascii="Arial" w:hAnsi="Arial" w:cs="Arial"/>
              </w:rPr>
              <w:t xml:space="preserve"> os boletins de caixa e bancos, com previsão resumida de contas a pagar, vencidas e a vencer</w:t>
            </w: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p w:rsidR="004F0DC1" w:rsidRPr="00A812E6" w:rsidRDefault="004F0DC1" w:rsidP="00C53CE5">
            <w:pPr>
              <w:jc w:val="both"/>
              <w:rPr>
                <w:rFonts w:ascii="Arial" w:hAnsi="Arial" w:cs="Arial"/>
              </w:rPr>
            </w:pPr>
          </w:p>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É hábito da Câmara manter os seus compromissos em dia</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Todos os pagamentos para cada fonte de recursos observam a ordem cronológica (lei 8666/93, art. 5° e DL 201/67 art. 1° XII)</w:t>
            </w: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Os cheques   emitidos são nominais </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Os cheques são acompanhados de cópias de cheques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proofErr w:type="gramStart"/>
            <w:r w:rsidRPr="00A812E6">
              <w:rPr>
                <w:rFonts w:ascii="Arial" w:hAnsi="Arial" w:cs="Arial"/>
              </w:rPr>
              <w:t>São  feitos</w:t>
            </w:r>
            <w:proofErr w:type="gramEnd"/>
            <w:r w:rsidRPr="00A812E6">
              <w:rPr>
                <w:rFonts w:ascii="Arial" w:hAnsi="Arial" w:cs="Arial"/>
              </w:rPr>
              <w:t xml:space="preserve"> pagamentos por meio eletrônico e os comprovantes são adequados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Existe controle formal sobre os cheques emitidos e não descontados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Existe </w:t>
            </w:r>
            <w:proofErr w:type="gramStart"/>
            <w:r w:rsidRPr="00A812E6">
              <w:rPr>
                <w:rFonts w:ascii="Arial" w:hAnsi="Arial" w:cs="Arial"/>
              </w:rPr>
              <w:t>relatório  dos</w:t>
            </w:r>
            <w:proofErr w:type="gramEnd"/>
            <w:r w:rsidRPr="00A812E6">
              <w:rPr>
                <w:rFonts w:ascii="Arial" w:hAnsi="Arial" w:cs="Arial"/>
              </w:rPr>
              <w:t xml:space="preserve"> cheques emitidos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Antes de realizar os pagamentos são conferidas as fases de empenho </w:t>
            </w:r>
            <w:proofErr w:type="gramStart"/>
            <w:r w:rsidRPr="00A812E6">
              <w:rPr>
                <w:rFonts w:ascii="Arial" w:hAnsi="Arial" w:cs="Arial"/>
              </w:rPr>
              <w:t>e  liquidação</w:t>
            </w:r>
            <w:proofErr w:type="gramEnd"/>
            <w:r w:rsidRPr="00A812E6">
              <w:rPr>
                <w:rFonts w:ascii="Arial" w:hAnsi="Arial" w:cs="Arial"/>
              </w:rPr>
              <w:t xml:space="preserve">, o processo das despesas que o procedeu, bem como a adequação dos  documentos fiscais apresentados, sendo posto a identificação “pago” no documento fiscal correspondente </w:t>
            </w: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p w:rsidR="004F0DC1" w:rsidRPr="00A812E6" w:rsidRDefault="004F0DC1" w:rsidP="00C53CE5">
            <w:pPr>
              <w:jc w:val="both"/>
              <w:rPr>
                <w:rFonts w:ascii="Arial" w:hAnsi="Arial" w:cs="Arial"/>
              </w:rPr>
            </w:pPr>
          </w:p>
          <w:p w:rsidR="004F0DC1" w:rsidRPr="00A812E6" w:rsidRDefault="004F0DC1" w:rsidP="00C53CE5">
            <w:pPr>
              <w:jc w:val="both"/>
              <w:rPr>
                <w:rFonts w:ascii="Arial" w:hAnsi="Arial" w:cs="Arial"/>
              </w:rPr>
            </w:pPr>
          </w:p>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As conciliações bancárias são levantadas mensalmente e para todas as contas em que haja divergência entre o razão contábil e o extrato bancário</w:t>
            </w: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Os cheques são assinados por mais de uma </w:t>
            </w:r>
            <w:proofErr w:type="gramStart"/>
            <w:r w:rsidRPr="00A812E6">
              <w:rPr>
                <w:rFonts w:ascii="Arial" w:hAnsi="Arial" w:cs="Arial"/>
              </w:rPr>
              <w:t>pessoa  e</w:t>
            </w:r>
            <w:proofErr w:type="gramEnd"/>
            <w:r w:rsidRPr="00A812E6">
              <w:rPr>
                <w:rFonts w:ascii="Arial" w:hAnsi="Arial" w:cs="Arial"/>
              </w:rPr>
              <w:t xml:space="preserve"> independentes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As contas a pagar são </w:t>
            </w:r>
            <w:proofErr w:type="gramStart"/>
            <w:r w:rsidRPr="00A812E6">
              <w:rPr>
                <w:rFonts w:ascii="Arial" w:hAnsi="Arial" w:cs="Arial"/>
              </w:rPr>
              <w:t>organizadas  de</w:t>
            </w:r>
            <w:proofErr w:type="gramEnd"/>
            <w:r w:rsidRPr="00A812E6">
              <w:rPr>
                <w:rFonts w:ascii="Arial" w:hAnsi="Arial" w:cs="Arial"/>
              </w:rPr>
              <w:t xml:space="preserve"> forma de que consiga identificar a data dos empenhos a pagar e assim, possibilita elaborar cronograma de pagamentos por certo período de tempo</w:t>
            </w: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p w:rsidR="004F0DC1" w:rsidRPr="00A812E6" w:rsidRDefault="004F0DC1" w:rsidP="00C53CE5">
            <w:pPr>
              <w:jc w:val="both"/>
              <w:rPr>
                <w:rFonts w:ascii="Arial" w:hAnsi="Arial" w:cs="Arial"/>
              </w:rPr>
            </w:pPr>
          </w:p>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proofErr w:type="gramStart"/>
            <w:r w:rsidRPr="00A812E6">
              <w:rPr>
                <w:rFonts w:ascii="Arial" w:hAnsi="Arial" w:cs="Arial"/>
              </w:rPr>
              <w:lastRenderedPageBreak/>
              <w:t>Existe  limite</w:t>
            </w:r>
            <w:proofErr w:type="gramEnd"/>
            <w:r w:rsidRPr="00A812E6">
              <w:rPr>
                <w:rFonts w:ascii="Arial" w:hAnsi="Arial" w:cs="Arial"/>
              </w:rPr>
              <w:t xml:space="preserve"> formalizado para pagamentos de pequenas despesas em dinheiro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Os cheques cancelados são inutilizados e escriturados em formulário ou banco de dados de “controle de cheques cancelados”</w:t>
            </w: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Os pagamentos a fornecedores são feitos em datas pré-fixadas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O sistema de informática da tesouraria é interligado </w:t>
            </w:r>
            <w:proofErr w:type="gramStart"/>
            <w:r w:rsidRPr="00A812E6">
              <w:rPr>
                <w:rFonts w:ascii="Arial" w:hAnsi="Arial" w:cs="Arial"/>
              </w:rPr>
              <w:t>com  a</w:t>
            </w:r>
            <w:proofErr w:type="gramEnd"/>
            <w:r w:rsidRPr="00A812E6">
              <w:rPr>
                <w:rFonts w:ascii="Arial" w:hAnsi="Arial" w:cs="Arial"/>
              </w:rPr>
              <w:t xml:space="preserve"> contabilidade</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A documentação é arquivada em </w:t>
            </w:r>
            <w:proofErr w:type="gramStart"/>
            <w:r w:rsidRPr="00A812E6">
              <w:rPr>
                <w:rFonts w:ascii="Arial" w:hAnsi="Arial" w:cs="Arial"/>
              </w:rPr>
              <w:t>ordem  cronológica</w:t>
            </w:r>
            <w:proofErr w:type="gramEnd"/>
            <w:r w:rsidRPr="00A812E6">
              <w:rPr>
                <w:rFonts w:ascii="Arial" w:hAnsi="Arial" w:cs="Arial"/>
              </w:rPr>
              <w:t xml:space="preserve"> por conta</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A folha de pagamento é somente paga através da rede bancária</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r>
    </w:tbl>
    <w:p w:rsidR="004F0DC1" w:rsidRPr="00A812E6" w:rsidRDefault="004F0DC1" w:rsidP="004F0DC1">
      <w:pPr>
        <w:jc w:val="both"/>
        <w:rPr>
          <w:rFonts w:ascii="Arial" w:hAnsi="Arial" w:cs="Arial"/>
        </w:rPr>
      </w:pPr>
    </w:p>
    <w:p w:rsidR="004F0DC1" w:rsidRDefault="004F0DC1" w:rsidP="004F0DC1">
      <w:pPr>
        <w:jc w:val="both"/>
        <w:rPr>
          <w:rFonts w:ascii="Arial" w:hAnsi="Arial" w:cs="Arial"/>
          <w:b/>
        </w:rPr>
      </w:pPr>
      <w:r w:rsidRPr="00A812E6">
        <w:rPr>
          <w:rFonts w:ascii="Arial" w:hAnsi="Arial" w:cs="Arial"/>
          <w:b/>
        </w:rPr>
        <w:t xml:space="preserve">CHEK LIST – </w:t>
      </w:r>
      <w:proofErr w:type="gramStart"/>
      <w:r w:rsidRPr="00A812E6">
        <w:rPr>
          <w:rFonts w:ascii="Arial" w:hAnsi="Arial" w:cs="Arial"/>
          <w:b/>
        </w:rPr>
        <w:t>LICITAÇÕES  MODALIDADE</w:t>
      </w:r>
      <w:proofErr w:type="gramEnd"/>
      <w:r w:rsidRPr="00A812E6">
        <w:rPr>
          <w:rFonts w:ascii="Arial" w:hAnsi="Arial" w:cs="Arial"/>
          <w:b/>
        </w:rPr>
        <w:t xml:space="preserve"> </w:t>
      </w:r>
    </w:p>
    <w:p w:rsidR="004F0DC1" w:rsidRDefault="004F0DC1" w:rsidP="004F0DC1">
      <w:pPr>
        <w:jc w:val="both"/>
        <w:rPr>
          <w:rFonts w:ascii="Arial" w:hAnsi="Arial" w:cs="Arial"/>
        </w:rPr>
      </w:pPr>
      <w:r>
        <w:rPr>
          <w:rFonts w:ascii="Arial" w:hAnsi="Arial" w:cs="Arial"/>
        </w:rPr>
        <w:t xml:space="preserve">No bimestre em </w:t>
      </w:r>
      <w:proofErr w:type="gramStart"/>
      <w:r>
        <w:rPr>
          <w:rFonts w:ascii="Arial" w:hAnsi="Arial" w:cs="Arial"/>
        </w:rPr>
        <w:t>análise,  não</w:t>
      </w:r>
      <w:proofErr w:type="gramEnd"/>
      <w:r>
        <w:rPr>
          <w:rFonts w:ascii="Arial" w:hAnsi="Arial" w:cs="Arial"/>
        </w:rPr>
        <w:t xml:space="preserve"> foi </w:t>
      </w:r>
      <w:r w:rsidRPr="00964C03">
        <w:rPr>
          <w:rFonts w:ascii="Arial" w:hAnsi="Arial" w:cs="Arial"/>
        </w:rPr>
        <w:t>realizado</w:t>
      </w:r>
      <w:r>
        <w:rPr>
          <w:rFonts w:ascii="Arial" w:hAnsi="Arial" w:cs="Arial"/>
        </w:rPr>
        <w:t xml:space="preserve"> nenhum processo </w:t>
      </w:r>
      <w:r w:rsidRPr="00964C03">
        <w:rPr>
          <w:rFonts w:ascii="Arial" w:hAnsi="Arial" w:cs="Arial"/>
        </w:rPr>
        <w:t xml:space="preserve"> </w:t>
      </w:r>
      <w:r>
        <w:rPr>
          <w:rFonts w:ascii="Arial" w:hAnsi="Arial" w:cs="Arial"/>
        </w:rPr>
        <w:t xml:space="preserve">o </w:t>
      </w:r>
      <w:r w:rsidRPr="00964C03">
        <w:rPr>
          <w:rFonts w:ascii="Arial" w:hAnsi="Arial" w:cs="Arial"/>
        </w:rPr>
        <w:t xml:space="preserve"> processo licitatório</w:t>
      </w:r>
      <w:r>
        <w:rPr>
          <w:rFonts w:ascii="Arial" w:hAnsi="Arial" w:cs="Arial"/>
        </w:rPr>
        <w:t>.</w:t>
      </w:r>
    </w:p>
    <w:p w:rsidR="004F0DC1" w:rsidRPr="00A812E6" w:rsidRDefault="004F0DC1" w:rsidP="004F0DC1">
      <w:pPr>
        <w:jc w:val="both"/>
        <w:rPr>
          <w:rFonts w:ascii="Arial" w:hAnsi="Arial" w:cs="Arial"/>
          <w:b/>
        </w:rPr>
      </w:pPr>
      <w:r w:rsidRPr="00A812E6">
        <w:rPr>
          <w:rFonts w:ascii="Arial" w:hAnsi="Arial" w:cs="Arial"/>
          <w:b/>
        </w:rPr>
        <w:t xml:space="preserve"> SOLICITAÇÃO E AUTORIZAÇÃO PARA A ABERTURA DO PROCESSO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10"/>
        <w:gridCol w:w="1168"/>
      </w:tblGrid>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A despesa e relevante </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Possui impacto orçamentário e financeiro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Possui declaração do ordenador de que o projeto tem adequação orçamentária, previsão de recursos financeiros para o pagamento e adequação com a LDO e PPA</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Pr>
                <w:rFonts w:ascii="Arial" w:hAnsi="Arial" w:cs="Arial"/>
              </w:rPr>
              <w:t>NA</w:t>
            </w:r>
          </w:p>
        </w:tc>
      </w:tr>
      <w:tr w:rsidR="004F0DC1" w:rsidRPr="00A812E6" w:rsidTr="00C53CE5">
        <w:tc>
          <w:tcPr>
            <w:tcW w:w="7810" w:type="dxa"/>
            <w:tcBorders>
              <w:top w:val="single" w:sz="4" w:space="0" w:color="auto"/>
              <w:left w:val="single" w:sz="4" w:space="0" w:color="auto"/>
              <w:bottom w:val="nil"/>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A atividade ou projeto a que pertence esta licitação encontra-se na LDO e no PPA  </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Pr>
                <w:rFonts w:ascii="Arial" w:hAnsi="Arial" w:cs="Arial"/>
              </w:rPr>
              <w:t>NA</w:t>
            </w:r>
          </w:p>
        </w:tc>
      </w:tr>
      <w:tr w:rsidR="004F0DC1" w:rsidRPr="00A812E6" w:rsidTr="00C53CE5">
        <w:tc>
          <w:tcPr>
            <w:tcW w:w="7810" w:type="dxa"/>
            <w:tcBorders>
              <w:top w:val="nil"/>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Há projeto básico, orçamento em planilhas, cronograma físico financeiro da obra</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Possui impacto ambiental e/ou autorização de órgãos específicos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Se foram   cotados preços </w:t>
            </w:r>
            <w:proofErr w:type="gramStart"/>
            <w:r w:rsidRPr="00A812E6">
              <w:rPr>
                <w:rFonts w:ascii="Arial" w:hAnsi="Arial" w:cs="Arial"/>
              </w:rPr>
              <w:t>de  mercado</w:t>
            </w:r>
            <w:proofErr w:type="gramEnd"/>
            <w:r w:rsidRPr="00A812E6">
              <w:rPr>
                <w:rFonts w:ascii="Arial" w:hAnsi="Arial" w:cs="Arial"/>
              </w:rPr>
              <w:t xml:space="preserve"> antes da licitação e se a cotação  faz parte do processo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r>
    </w:tbl>
    <w:p w:rsidR="004F0DC1" w:rsidRPr="00A812E6" w:rsidRDefault="004F0DC1" w:rsidP="004F0DC1">
      <w:pPr>
        <w:jc w:val="both"/>
        <w:rPr>
          <w:rFonts w:ascii="Arial" w:hAnsi="Arial" w:cs="Arial"/>
          <w:b/>
        </w:rPr>
      </w:pPr>
      <w:r w:rsidRPr="00A812E6">
        <w:rPr>
          <w:rFonts w:ascii="Arial" w:hAnsi="Arial" w:cs="Arial"/>
          <w:b/>
        </w:rPr>
        <w:br w:type="textWrapping" w:clear="all"/>
        <w:t>INFORMAÇÕES RELATIVAS AO CONVITE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10"/>
        <w:gridCol w:w="1168"/>
      </w:tblGrid>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lastRenderedPageBreak/>
              <w:t>Os licitantes convidados fazem parte do cadastro do município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Foram convidados novos licitantes em relação às licitações anteriores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Foram convidados ao menos 03 licitantes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Os licitantes </w:t>
            </w:r>
            <w:proofErr w:type="gramStart"/>
            <w:r w:rsidRPr="00A812E6">
              <w:rPr>
                <w:rFonts w:ascii="Arial" w:hAnsi="Arial" w:cs="Arial"/>
              </w:rPr>
              <w:t>convidados  possuem</w:t>
            </w:r>
            <w:proofErr w:type="gramEnd"/>
            <w:r w:rsidRPr="00A812E6">
              <w:rPr>
                <w:rFonts w:ascii="Arial" w:hAnsi="Arial" w:cs="Arial"/>
              </w:rPr>
              <w:t xml:space="preserve"> débitos para com o município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Se o convite foi expedido com antecedência </w:t>
            </w:r>
            <w:proofErr w:type="gramStart"/>
            <w:r w:rsidRPr="00A812E6">
              <w:rPr>
                <w:rFonts w:ascii="Arial" w:hAnsi="Arial" w:cs="Arial"/>
              </w:rPr>
              <w:t>de  05</w:t>
            </w:r>
            <w:proofErr w:type="gramEnd"/>
            <w:r w:rsidRPr="00A812E6">
              <w:rPr>
                <w:rFonts w:ascii="Arial" w:hAnsi="Arial" w:cs="Arial"/>
              </w:rPr>
              <w:t xml:space="preserve"> dias úteis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Se o convite foi publicado na imprensa oficial</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Se o comprovante da entrega do convite contém carimbo, assinatura e data</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Se o convite e a minuta de contrato foram revisados pela assessoria jurídica</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Se houve alteração do convite e se foi observada nova contagem de prazo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bl>
    <w:p w:rsidR="004F0DC1" w:rsidRDefault="004F0DC1" w:rsidP="004F0DC1">
      <w:pPr>
        <w:jc w:val="both"/>
        <w:rPr>
          <w:rFonts w:ascii="Arial" w:hAnsi="Arial" w:cs="Arial"/>
        </w:rPr>
      </w:pPr>
    </w:p>
    <w:p w:rsidR="004F0DC1" w:rsidRPr="00A812E6" w:rsidRDefault="004F0DC1" w:rsidP="004F0DC1">
      <w:pPr>
        <w:jc w:val="both"/>
        <w:rPr>
          <w:rFonts w:ascii="Arial" w:hAnsi="Arial" w:cs="Arial"/>
          <w:b/>
        </w:rPr>
      </w:pPr>
      <w:r w:rsidRPr="00A812E6">
        <w:rPr>
          <w:rFonts w:ascii="Arial" w:hAnsi="Arial" w:cs="Arial"/>
          <w:b/>
        </w:rPr>
        <w:t>ELEMENTOS DO CONVITE</w:t>
      </w:r>
      <w:r w:rsidRPr="00A812E6">
        <w:rPr>
          <w:rFonts w:ascii="Arial" w:hAnsi="Arial" w:cs="Arial"/>
          <w:b/>
        </w:rPr>
        <w:tab/>
      </w:r>
      <w:r w:rsidRPr="00A812E6">
        <w:rPr>
          <w:rFonts w:ascii="Arial" w:hAnsi="Arial" w:cs="Arial"/>
          <w:b/>
        </w:rPr>
        <w:tab/>
      </w:r>
    </w:p>
    <w:p w:rsidR="004F0DC1" w:rsidRPr="00A812E6" w:rsidRDefault="004F0DC1" w:rsidP="004F0DC1">
      <w:pPr>
        <w:jc w:val="both"/>
        <w:rPr>
          <w:rFonts w:ascii="Arial" w:hAnsi="Arial" w:cs="Arial"/>
          <w:b/>
        </w:rPr>
      </w:pPr>
      <w:r w:rsidRPr="00A812E6">
        <w:rPr>
          <w:rFonts w:ascii="Arial" w:hAnsi="Arial" w:cs="Arial"/>
          <w:b/>
        </w:rPr>
        <w:t>DA MODALIDADE, REGIME DE EXECUÇÃO E DO TIPO DE LICITAÇÃO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10"/>
        <w:gridCol w:w="1168"/>
      </w:tblGrid>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Objeto da licitação descrito de forma </w:t>
            </w:r>
            <w:proofErr w:type="gramStart"/>
            <w:r w:rsidRPr="00A812E6">
              <w:rPr>
                <w:rFonts w:ascii="Arial" w:hAnsi="Arial" w:cs="Arial"/>
              </w:rPr>
              <w:t>sucinta  e</w:t>
            </w:r>
            <w:proofErr w:type="gramEnd"/>
            <w:r w:rsidRPr="00A812E6">
              <w:rPr>
                <w:rFonts w:ascii="Arial" w:hAnsi="Arial" w:cs="Arial"/>
              </w:rPr>
              <w:t xml:space="preserve"> clara</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Prazo para assinatura do contrato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Prazo e local de entrega do objeto da licitação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Sanções para o caso de inadimplemento e os valores das multas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Local onde será adquirido o projeto básico, orçamento e o cronograma de execução e demais normas relativas à obra</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proofErr w:type="gramStart"/>
            <w:r w:rsidRPr="00A812E6">
              <w:rPr>
                <w:rFonts w:ascii="Arial" w:hAnsi="Arial" w:cs="Arial"/>
              </w:rPr>
              <w:t>Certidões  negativas</w:t>
            </w:r>
            <w:proofErr w:type="gramEnd"/>
            <w:r w:rsidRPr="00A812E6">
              <w:rPr>
                <w:rFonts w:ascii="Arial" w:hAnsi="Arial" w:cs="Arial"/>
              </w:rPr>
              <w:t xml:space="preserve"> do INSS e FGTS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Contrato social, registro de firma individual </w:t>
            </w:r>
            <w:proofErr w:type="gramStart"/>
            <w:r w:rsidRPr="00A812E6">
              <w:rPr>
                <w:rFonts w:ascii="Arial" w:hAnsi="Arial" w:cs="Arial"/>
              </w:rPr>
              <w:t>e  CNPJ</w:t>
            </w:r>
            <w:proofErr w:type="gramEnd"/>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Forma da apresentação das propostas e critérios de julgamento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Local e horário onde possa ser fornecido informação aos licitantes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Critério de aceitabilidade de preços (unitário e global)</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Limites para mobilização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Classificação completa do crédito orçamentário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Condições de pagamento e cronograma de desembolso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Instruções e normas para os recursos administrativos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Condições do recebimento do material e/ou serviço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lastRenderedPageBreak/>
              <w:t>A vinculação da minuta de contrato ou termo equivalente ao convite</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Consta na </w:t>
            </w:r>
            <w:proofErr w:type="gramStart"/>
            <w:r w:rsidRPr="00A812E6">
              <w:rPr>
                <w:rFonts w:ascii="Arial" w:hAnsi="Arial" w:cs="Arial"/>
              </w:rPr>
              <w:t>minuta  do</w:t>
            </w:r>
            <w:proofErr w:type="gramEnd"/>
            <w:r w:rsidRPr="00A812E6">
              <w:rPr>
                <w:rFonts w:ascii="Arial" w:hAnsi="Arial" w:cs="Arial"/>
              </w:rPr>
              <w:t xml:space="preserve"> contrato/carta-contrato/nota de empenho, o  objeto, o regime de execução ou a forma de fornecimento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Prazo de início e de conclusão da obra/serviço ou entrega do material</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As garantias exigidas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Os direitos e as responsabilidades das partes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O reconhecimento sobre o direito da administração em caso de rescisão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A duração do contrato se limita aos créditos orçamentários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O responsável pela fiscalização do contrato e o preposto do contrato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Os casos de rescisão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proofErr w:type="gramStart"/>
            <w:r w:rsidRPr="00A812E6">
              <w:rPr>
                <w:rFonts w:ascii="Arial" w:hAnsi="Arial" w:cs="Arial"/>
              </w:rPr>
              <w:t>O  dever</w:t>
            </w:r>
            <w:proofErr w:type="gramEnd"/>
            <w:r w:rsidRPr="00A812E6">
              <w:rPr>
                <w:rFonts w:ascii="Arial" w:hAnsi="Arial" w:cs="Arial"/>
              </w:rPr>
              <w:t xml:space="preserve"> de o contratado manter durante o contrato as condições de habilitação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O direito de a fiscalização reter, se for o caso 11% da NF cfe. OS 209 do INSS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A vinculação a lei n° 8666/93, ao convite e a proposta vencedora</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A legislação aplicável nos casos omissos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O foro em caso de discussão judicial</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r>
    </w:tbl>
    <w:p w:rsidR="004F0DC1" w:rsidRPr="00A812E6" w:rsidRDefault="004F0DC1" w:rsidP="004F0DC1">
      <w:pPr>
        <w:jc w:val="both"/>
        <w:rPr>
          <w:rFonts w:ascii="Arial" w:hAnsi="Arial" w:cs="Arial"/>
        </w:rPr>
      </w:pPr>
    </w:p>
    <w:p w:rsidR="004F0DC1" w:rsidRPr="00A812E6" w:rsidRDefault="004F0DC1" w:rsidP="004F0DC1">
      <w:pPr>
        <w:jc w:val="both"/>
        <w:rPr>
          <w:rFonts w:ascii="Arial" w:hAnsi="Arial" w:cs="Arial"/>
          <w:b/>
        </w:rPr>
      </w:pPr>
      <w:r w:rsidRPr="00A812E6">
        <w:rPr>
          <w:rFonts w:ascii="Arial" w:hAnsi="Arial" w:cs="Arial"/>
          <w:b/>
        </w:rPr>
        <w:t>DOCUMENTOS AO JULGAMENTO DA LICITAÇÃO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10"/>
        <w:gridCol w:w="1168"/>
      </w:tblGrid>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Acudiram a </w:t>
            </w:r>
            <w:proofErr w:type="gramStart"/>
            <w:r w:rsidRPr="00A812E6">
              <w:rPr>
                <w:rFonts w:ascii="Arial" w:hAnsi="Arial" w:cs="Arial"/>
              </w:rPr>
              <w:t>licitação  o</w:t>
            </w:r>
            <w:proofErr w:type="gramEnd"/>
            <w:r w:rsidRPr="00A812E6">
              <w:rPr>
                <w:rFonts w:ascii="Arial" w:hAnsi="Arial" w:cs="Arial"/>
              </w:rPr>
              <w:t xml:space="preserve"> número mínimo de interessados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Justificativas para </w:t>
            </w:r>
            <w:proofErr w:type="gramStart"/>
            <w:r w:rsidRPr="00A812E6">
              <w:rPr>
                <w:rFonts w:ascii="Arial" w:hAnsi="Arial" w:cs="Arial"/>
              </w:rPr>
              <w:t>a  continuidade</w:t>
            </w:r>
            <w:proofErr w:type="gramEnd"/>
            <w:r w:rsidRPr="00A812E6">
              <w:rPr>
                <w:rFonts w:ascii="Arial" w:hAnsi="Arial" w:cs="Arial"/>
              </w:rPr>
              <w:t xml:space="preserve"> da licitação em caso de menos de 03 licitantes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Envelopes de </w:t>
            </w:r>
            <w:proofErr w:type="gramStart"/>
            <w:r w:rsidRPr="00A812E6">
              <w:rPr>
                <w:rFonts w:ascii="Arial" w:hAnsi="Arial" w:cs="Arial"/>
              </w:rPr>
              <w:t>habilitação,  devidamente</w:t>
            </w:r>
            <w:proofErr w:type="gramEnd"/>
            <w:r w:rsidRPr="00A812E6">
              <w:rPr>
                <w:rFonts w:ascii="Arial" w:hAnsi="Arial" w:cs="Arial"/>
              </w:rPr>
              <w:t xml:space="preserve"> rubricados por todos os participantes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Os documentos foram apresentados em originais ou cópia autenticada</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Os documentos de habilitação foram apresentados com validade de datas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Os envelopes de proposta dos licitantes inabilitados foram devolvidos </w:t>
            </w:r>
            <w:proofErr w:type="gramStart"/>
            <w:r w:rsidRPr="00A812E6">
              <w:rPr>
                <w:rFonts w:ascii="Arial" w:hAnsi="Arial" w:cs="Arial"/>
              </w:rPr>
              <w:t>fechados  com</w:t>
            </w:r>
            <w:proofErr w:type="gramEnd"/>
            <w:r w:rsidRPr="00A812E6">
              <w:rPr>
                <w:rFonts w:ascii="Arial" w:hAnsi="Arial" w:cs="Arial"/>
              </w:rPr>
              <w:t xml:space="preserve"> aviso  de recebimento desta devolução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r w:rsidRPr="00A812E6">
              <w:rPr>
                <w:rFonts w:ascii="Arial" w:hAnsi="Arial" w:cs="Arial"/>
              </w:rPr>
              <w:t xml:space="preserve">Em caso de recursos na habilitação ficou consignado em ata a data </w:t>
            </w:r>
            <w:proofErr w:type="gramStart"/>
            <w:r w:rsidRPr="00A812E6">
              <w:rPr>
                <w:rFonts w:ascii="Arial" w:hAnsi="Arial" w:cs="Arial"/>
              </w:rPr>
              <w:t>para  a</w:t>
            </w:r>
            <w:proofErr w:type="gramEnd"/>
            <w:r w:rsidRPr="00A812E6">
              <w:rPr>
                <w:rFonts w:ascii="Arial" w:hAnsi="Arial" w:cs="Arial"/>
              </w:rPr>
              <w:t xml:space="preserve"> divulgação do resultado do recurso e abertura dos envelopes de proposta</w:t>
            </w:r>
          </w:p>
          <w:p w:rsidR="004F0DC1" w:rsidRPr="00A812E6" w:rsidRDefault="004F0DC1" w:rsidP="00C53CE5">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lastRenderedPageBreak/>
              <w:t>Em caso da não interposição de recursos na habilitação todos os licitantes concordaram em abrir os envelopes de propost</w:t>
            </w:r>
            <w:r>
              <w:rPr>
                <w:rFonts w:ascii="Arial" w:hAnsi="Arial" w:cs="Arial"/>
              </w:rPr>
              <w:t xml:space="preserve">a no mesmo dia da habilitação e </w:t>
            </w:r>
            <w:proofErr w:type="gramStart"/>
            <w:r w:rsidRPr="00A812E6">
              <w:rPr>
                <w:rFonts w:ascii="Arial" w:hAnsi="Arial" w:cs="Arial"/>
              </w:rPr>
              <w:t>com  desistência</w:t>
            </w:r>
            <w:proofErr w:type="gramEnd"/>
            <w:r w:rsidRPr="00A812E6">
              <w:rPr>
                <w:rFonts w:ascii="Arial" w:hAnsi="Arial" w:cs="Arial"/>
              </w:rPr>
              <w:t xml:space="preserve"> expressa de  recurso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Envelopes das propostas devidamente rubricados pela comissão e licitantes presentes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Há mapas de preços das ofertas </w:t>
            </w:r>
            <w:proofErr w:type="gramStart"/>
            <w:r w:rsidRPr="00A812E6">
              <w:rPr>
                <w:rFonts w:ascii="Arial" w:hAnsi="Arial" w:cs="Arial"/>
              </w:rPr>
              <w:t>dos  licitantes</w:t>
            </w:r>
            <w:proofErr w:type="gramEnd"/>
            <w:r w:rsidRPr="00A812E6">
              <w:rPr>
                <w:rFonts w:ascii="Arial" w:hAnsi="Arial" w:cs="Arial"/>
              </w:rPr>
              <w:t xml:space="preserve"> classificando-os pela ordem crescente dos valores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Os preços foram comparados com preços de mercado (requisito para abrir a licitação) e registro de preços e este fato ficou </w:t>
            </w:r>
            <w:proofErr w:type="gramStart"/>
            <w:r w:rsidRPr="00A812E6">
              <w:rPr>
                <w:rFonts w:ascii="Arial" w:hAnsi="Arial" w:cs="Arial"/>
              </w:rPr>
              <w:t>consignado  em</w:t>
            </w:r>
            <w:proofErr w:type="gramEnd"/>
            <w:r w:rsidRPr="00A812E6">
              <w:rPr>
                <w:rFonts w:ascii="Arial" w:hAnsi="Arial" w:cs="Arial"/>
              </w:rPr>
              <w:t xml:space="preserve"> ata da comissão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Os preços desconformes com o registro de preços de mercado foram desclassificados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Ata de abertura de envelopes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r w:rsidRPr="00A812E6">
              <w:rPr>
                <w:rFonts w:ascii="Arial" w:hAnsi="Arial" w:cs="Arial"/>
              </w:rPr>
              <w:t>Ata do julgamento das propostas</w:t>
            </w:r>
          </w:p>
          <w:p w:rsidR="004F0DC1" w:rsidRPr="00A812E6" w:rsidRDefault="004F0DC1" w:rsidP="00C53CE5">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Recursos interpostos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Decisão sobre os recursos interpostos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Homologação da licitação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Adjudicação da licitação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r>
    </w:tbl>
    <w:p w:rsidR="004F0DC1" w:rsidRPr="00A812E6" w:rsidRDefault="004F0DC1" w:rsidP="004F0DC1">
      <w:pPr>
        <w:jc w:val="both"/>
        <w:rPr>
          <w:rFonts w:ascii="Arial" w:hAnsi="Arial" w:cs="Arial"/>
          <w:b/>
          <w:bCs/>
        </w:rPr>
      </w:pPr>
      <w:proofErr w:type="gramStart"/>
      <w:r w:rsidRPr="00A812E6">
        <w:rPr>
          <w:rFonts w:ascii="Arial" w:hAnsi="Arial" w:cs="Arial"/>
          <w:b/>
          <w:bCs/>
        </w:rPr>
        <w:t>DOCUMENTOS  RELATIVOS</w:t>
      </w:r>
      <w:proofErr w:type="gramEnd"/>
      <w:r w:rsidRPr="00A812E6">
        <w:rPr>
          <w:rFonts w:ascii="Arial" w:hAnsi="Arial" w:cs="Arial"/>
          <w:b/>
          <w:bCs/>
        </w:rPr>
        <w:t xml:space="preserve"> A EXECUÇÃO DO CONTRATO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10"/>
        <w:gridCol w:w="1168"/>
      </w:tblGrid>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O contrato foi antecedido por nota de empenho com dotação final até o final do exercício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O extrato do contrato foi publicado na imprensa oficial como condição para sua eficácia</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Recibo de recebimento de material</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Termo de recebimento provisório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Termo de recebimento definitivo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Rescisão de contrato e motivação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Houve pagamento de indenização ao contratado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Em caso de aplicação de multa, foi aberto processo administrativo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lastRenderedPageBreak/>
              <w:t>Houve prorrogação do contrato e o fato foi devidamente justificado e publicado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Houve alteração do contrato e o fato foi devidamente justificado e publicado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Parecer jurídico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Outros pareceres técnicos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Ficha </w:t>
            </w:r>
            <w:proofErr w:type="gramStart"/>
            <w:r w:rsidRPr="00A812E6">
              <w:rPr>
                <w:rFonts w:ascii="Arial" w:hAnsi="Arial" w:cs="Arial"/>
              </w:rPr>
              <w:t>razão  dos</w:t>
            </w:r>
            <w:proofErr w:type="gramEnd"/>
            <w:r w:rsidRPr="00A812E6">
              <w:rPr>
                <w:rFonts w:ascii="Arial" w:hAnsi="Arial" w:cs="Arial"/>
              </w:rPr>
              <w:t xml:space="preserve"> pagamentos ao fornecedor</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Pr>
                <w:rFonts w:ascii="Arial" w:hAnsi="Arial" w:cs="Arial"/>
              </w:rPr>
              <w:t>NA</w:t>
            </w:r>
          </w:p>
        </w:tc>
      </w:tr>
    </w:tbl>
    <w:p w:rsidR="004F0DC1" w:rsidRPr="00A812E6" w:rsidRDefault="004F0DC1" w:rsidP="004F0DC1">
      <w:pPr>
        <w:jc w:val="both"/>
        <w:rPr>
          <w:rFonts w:ascii="Arial" w:hAnsi="Arial" w:cs="Arial"/>
        </w:rPr>
      </w:pPr>
    </w:p>
    <w:p w:rsidR="004F0DC1" w:rsidRPr="00A812E6" w:rsidRDefault="004F0DC1" w:rsidP="004F0DC1">
      <w:pPr>
        <w:jc w:val="both"/>
        <w:rPr>
          <w:rFonts w:ascii="Arial" w:hAnsi="Arial" w:cs="Arial"/>
          <w:b/>
        </w:rPr>
      </w:pPr>
      <w:r w:rsidRPr="00A812E6">
        <w:rPr>
          <w:rFonts w:ascii="Arial" w:hAnsi="Arial" w:cs="Arial"/>
          <w:b/>
        </w:rPr>
        <w:t>CHEK LIST PESSOAL</w:t>
      </w:r>
    </w:p>
    <w:p w:rsidR="004F0DC1" w:rsidRPr="00A812E6" w:rsidRDefault="004F0DC1" w:rsidP="004F0DC1">
      <w:pPr>
        <w:jc w:val="both"/>
        <w:rPr>
          <w:rFonts w:ascii="Arial" w:hAnsi="Arial" w:cs="Arial"/>
          <w:b/>
        </w:rPr>
      </w:pPr>
      <w:r w:rsidRPr="00A812E6">
        <w:rPr>
          <w:rFonts w:ascii="Arial" w:hAnsi="Arial" w:cs="Arial"/>
          <w:b/>
        </w:rPr>
        <w:t>CONTROLE FORMAIS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10"/>
        <w:gridCol w:w="1168"/>
      </w:tblGrid>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Existem rotinas e fluxos por escrito do setor de pessoal (admissões, exonerações, inativações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Os cargos públicos efetivos do </w:t>
            </w:r>
            <w:proofErr w:type="gramStart"/>
            <w:r w:rsidRPr="00A812E6">
              <w:rPr>
                <w:rFonts w:ascii="Arial" w:hAnsi="Arial" w:cs="Arial"/>
              </w:rPr>
              <w:t>quadro  geral</w:t>
            </w:r>
            <w:proofErr w:type="gramEnd"/>
            <w:r w:rsidRPr="00A812E6">
              <w:rPr>
                <w:rFonts w:ascii="Arial" w:hAnsi="Arial" w:cs="Arial"/>
              </w:rPr>
              <w:t xml:space="preserve"> estão organizados em carreiras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Existe progressão na carreira por merecimento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As progressões por antiguidade e por merecimento estão sendo concedidas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Existe regulamentação quanto as condições de trabalho (insalubridade e periculosidade</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Existe regulamentação quanto ao local de trabalho (</w:t>
            </w:r>
            <w:proofErr w:type="spellStart"/>
            <w:r w:rsidRPr="00A812E6">
              <w:rPr>
                <w:rFonts w:ascii="Arial" w:hAnsi="Arial" w:cs="Arial"/>
              </w:rPr>
              <w:t>ex</w:t>
            </w:r>
            <w:proofErr w:type="spellEnd"/>
            <w:r w:rsidRPr="00A812E6">
              <w:rPr>
                <w:rFonts w:ascii="Arial" w:hAnsi="Arial" w:cs="Arial"/>
              </w:rPr>
              <w:t>: difícil acesso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Existe regulamentação para ocupação de cargos públicos por deficientes físicos</w:t>
            </w: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r w:rsidRPr="00A812E6">
              <w:rPr>
                <w:rFonts w:ascii="Arial" w:hAnsi="Arial" w:cs="Arial"/>
              </w:rPr>
              <w:t>N</w:t>
            </w:r>
          </w:p>
          <w:p w:rsidR="004F0DC1" w:rsidRPr="00A812E6" w:rsidRDefault="004F0DC1" w:rsidP="00C53CE5">
            <w:pPr>
              <w:jc w:val="both"/>
              <w:rPr>
                <w:rFonts w:ascii="Arial" w:hAnsi="Arial" w:cs="Arial"/>
              </w:rPr>
            </w:pP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Existe controle sobre concurso público e sobre os prazos de validade</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Os aprovados em concurso público são chamados na ordem de sua aprovação sem preterição em razão de desvio de função de servidores efetivos ou de desvio de atribuições dos cargos em comissão</w:t>
            </w: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Os cargos possuem atribuições amplas que impedem aos servidores de limitarem as suas tarefas.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Todos os acúmulos de cargos, empregos ou funções obedecem aos dos casos do art. 37 XVI da CF</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Para admissão de pessoal é exigido atestado de saúde e declaração de bens para todo e qualquer ingresso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Existem programas de qualificação e de aperfeiçoamento </w:t>
            </w:r>
            <w:proofErr w:type="gramStart"/>
            <w:r w:rsidRPr="00A812E6">
              <w:rPr>
                <w:rFonts w:ascii="Arial" w:hAnsi="Arial" w:cs="Arial"/>
              </w:rPr>
              <w:t>de  pessoal</w:t>
            </w:r>
            <w:proofErr w:type="gramEnd"/>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lastRenderedPageBreak/>
              <w:t>A renovação de declaração de bens é feita anualmente</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As contribuições sociais para </w:t>
            </w:r>
            <w:proofErr w:type="gramStart"/>
            <w:r w:rsidRPr="00A812E6">
              <w:rPr>
                <w:rFonts w:ascii="Arial" w:hAnsi="Arial" w:cs="Arial"/>
              </w:rPr>
              <w:t>o  FGTS</w:t>
            </w:r>
            <w:proofErr w:type="gramEnd"/>
            <w:r w:rsidRPr="00A812E6">
              <w:rPr>
                <w:rFonts w:ascii="Arial" w:hAnsi="Arial" w:cs="Arial"/>
              </w:rPr>
              <w:t xml:space="preserve"> e INSS estão em dia</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A realização de horas extras possui legislação e esta é cumprida</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A regulamentação do estágio probatório está atualizada (EC 19/98)</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As avaliações do estágio probatório estão sendo realizadas pela chefia imediata</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As avaliações do estágio probatório são colocadas </w:t>
            </w:r>
            <w:proofErr w:type="spellStart"/>
            <w:r w:rsidRPr="00A812E6">
              <w:rPr>
                <w:rFonts w:ascii="Arial" w:hAnsi="Arial" w:cs="Arial"/>
              </w:rPr>
              <w:t>a</w:t>
            </w:r>
            <w:proofErr w:type="spellEnd"/>
            <w:r w:rsidRPr="00A812E6">
              <w:rPr>
                <w:rFonts w:ascii="Arial" w:hAnsi="Arial" w:cs="Arial"/>
              </w:rPr>
              <w:t xml:space="preserve"> disposição do servidor</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Existe comissão de estágio probatório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É observado o contraditório e a ampla defesa no processo de estágio probatório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Existe servidor em estágio probatório com desvio de função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Existe servidor em estágio probatório licenciado e que continua sendo avaliado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Pr>
                <w:rFonts w:ascii="Arial" w:hAnsi="Arial" w:cs="Arial"/>
              </w:rPr>
              <w:t>N</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Existe controle sobre os prazos e suspensões de estágios probatórios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São incluídas na </w:t>
            </w:r>
            <w:proofErr w:type="gramStart"/>
            <w:r w:rsidRPr="00A812E6">
              <w:rPr>
                <w:rFonts w:ascii="Arial" w:hAnsi="Arial" w:cs="Arial"/>
              </w:rPr>
              <w:t>GFIP  os</w:t>
            </w:r>
            <w:proofErr w:type="gramEnd"/>
            <w:r w:rsidRPr="00A812E6">
              <w:rPr>
                <w:rFonts w:ascii="Arial" w:hAnsi="Arial" w:cs="Arial"/>
              </w:rPr>
              <w:t xml:space="preserve"> pagamentos a autônomos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É realizado o controle das faltas dos servidores, justificadas ou não e investigadas as faltas excessivas </w:t>
            </w:r>
            <w:proofErr w:type="gramStart"/>
            <w:r w:rsidRPr="00A812E6">
              <w:rPr>
                <w:rFonts w:ascii="Arial" w:hAnsi="Arial" w:cs="Arial"/>
              </w:rPr>
              <w:t xml:space="preserve">( </w:t>
            </w:r>
            <w:proofErr w:type="spellStart"/>
            <w:r w:rsidRPr="00A812E6">
              <w:rPr>
                <w:rFonts w:ascii="Arial" w:hAnsi="Arial" w:cs="Arial"/>
              </w:rPr>
              <w:t>ex</w:t>
            </w:r>
            <w:proofErr w:type="spellEnd"/>
            <w:proofErr w:type="gramEnd"/>
            <w:r w:rsidRPr="00A812E6">
              <w:rPr>
                <w:rFonts w:ascii="Arial" w:hAnsi="Arial" w:cs="Arial"/>
              </w:rPr>
              <w:t>: por motivo de doença)</w:t>
            </w: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p w:rsidR="004F0DC1" w:rsidRPr="00A812E6" w:rsidRDefault="004F0DC1" w:rsidP="00C53CE5">
            <w:pPr>
              <w:jc w:val="both"/>
              <w:rPr>
                <w:rFonts w:ascii="Arial" w:hAnsi="Arial" w:cs="Arial"/>
              </w:rPr>
            </w:pPr>
            <w:r>
              <w:rPr>
                <w:rFonts w:ascii="Arial" w:hAnsi="Arial" w:cs="Arial"/>
              </w:rPr>
              <w:t>N</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Existe comissão para trabalhar com os processos disciplinares administrativos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Existe ambiente físico de trabalho para a comissão desenvolver suas atividades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Os integrantes da comissão disciplinar administrativa são do quadro efetivo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O contraditório e a ampla defesa são observados em todos os </w:t>
            </w:r>
            <w:proofErr w:type="gramStart"/>
            <w:r w:rsidRPr="00A812E6">
              <w:rPr>
                <w:rFonts w:ascii="Arial" w:hAnsi="Arial" w:cs="Arial"/>
              </w:rPr>
              <w:t>processos  disciplinares</w:t>
            </w:r>
            <w:proofErr w:type="gramEnd"/>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As decisões proferidas pela comissão administrativa disciplinar são fundamentadas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proofErr w:type="gramStart"/>
            <w:r w:rsidRPr="00A812E6">
              <w:rPr>
                <w:rFonts w:ascii="Arial" w:hAnsi="Arial" w:cs="Arial"/>
              </w:rPr>
              <w:t>Todas  as</w:t>
            </w:r>
            <w:proofErr w:type="gramEnd"/>
            <w:r w:rsidRPr="00A812E6">
              <w:rPr>
                <w:rFonts w:ascii="Arial" w:hAnsi="Arial" w:cs="Arial"/>
              </w:rPr>
              <w:t xml:space="preserve"> denúncias são apuradas por processo administrativo disciplinar ou por sindicância</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Existe treinamento para os servidores atuarem em processos disciplinares administrativos </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lastRenderedPageBreak/>
              <w:t>O sindicante é designado observando igual ou superior grau hierárquico   do sindicato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 sindicância é observado o contraditório e a ampla defesa</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As decisões do sindicante são fundamentadas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b/>
                <w:bCs/>
              </w:rPr>
            </w:pPr>
            <w:r w:rsidRPr="00A812E6">
              <w:rPr>
                <w:rFonts w:ascii="Arial" w:hAnsi="Arial" w:cs="Arial"/>
                <w:b/>
                <w:bCs/>
              </w:rPr>
              <w:t xml:space="preserve">SITUAÇÃO </w:t>
            </w:r>
            <w:proofErr w:type="gramStart"/>
            <w:r w:rsidRPr="00A812E6">
              <w:rPr>
                <w:rFonts w:ascii="Arial" w:hAnsi="Arial" w:cs="Arial"/>
                <w:b/>
                <w:bCs/>
              </w:rPr>
              <w:t>FUNCIONAL  -</w:t>
            </w:r>
            <w:proofErr w:type="gramEnd"/>
            <w:r w:rsidRPr="00A812E6">
              <w:rPr>
                <w:rFonts w:ascii="Arial" w:hAnsi="Arial" w:cs="Arial"/>
                <w:b/>
                <w:bCs/>
              </w:rPr>
              <w:t xml:space="preserve"> INVESTIDURA E VÍNCULO PREVIDENCIÁRIO</w:t>
            </w: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Os cargos em comissão são utilizados para atribuições de chefia, direção e assessoramento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427D2" w:rsidP="00C53CE5">
            <w:pPr>
              <w:jc w:val="both"/>
              <w:rPr>
                <w:rFonts w:ascii="Arial" w:hAnsi="Arial" w:cs="Arial"/>
              </w:rPr>
            </w:pPr>
            <w:r>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Existe previsão em lei para a designação de servidores efetivos para os cargos em comissão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427D2" w:rsidP="00C53CE5">
            <w:pPr>
              <w:jc w:val="both"/>
              <w:rPr>
                <w:rFonts w:ascii="Arial" w:hAnsi="Arial" w:cs="Arial"/>
              </w:rPr>
            </w:pPr>
            <w:r>
              <w:rPr>
                <w:rFonts w:ascii="Arial" w:hAnsi="Arial" w:cs="Arial"/>
              </w:rPr>
              <w:t>N</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Existe controle sobre a efetividade dos ocupantes de cargos em comissão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427D2" w:rsidP="00C53CE5">
            <w:pPr>
              <w:jc w:val="both"/>
              <w:rPr>
                <w:rFonts w:ascii="Arial" w:hAnsi="Arial" w:cs="Arial"/>
              </w:rPr>
            </w:pPr>
            <w:r>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Os cargos em comissão tem a devida </w:t>
            </w:r>
            <w:proofErr w:type="gramStart"/>
            <w:r w:rsidRPr="00A812E6">
              <w:rPr>
                <w:rFonts w:ascii="Arial" w:hAnsi="Arial" w:cs="Arial"/>
              </w:rPr>
              <w:t>regulamentação  (</w:t>
            </w:r>
            <w:proofErr w:type="spellStart"/>
            <w:proofErr w:type="gramEnd"/>
            <w:r w:rsidRPr="00A812E6">
              <w:rPr>
                <w:rFonts w:ascii="Arial" w:hAnsi="Arial" w:cs="Arial"/>
              </w:rPr>
              <w:t>ex</w:t>
            </w:r>
            <w:proofErr w:type="spellEnd"/>
            <w:r w:rsidRPr="00A812E6">
              <w:rPr>
                <w:rFonts w:ascii="Arial" w:hAnsi="Arial" w:cs="Arial"/>
              </w:rPr>
              <w:t xml:space="preserve">: atribuições, acesso </w:t>
            </w:r>
            <w:proofErr w:type="spellStart"/>
            <w:r w:rsidRPr="00A812E6">
              <w:rPr>
                <w:rFonts w:ascii="Arial" w:hAnsi="Arial" w:cs="Arial"/>
              </w:rPr>
              <w:t>etc</w:t>
            </w:r>
            <w:proofErr w:type="spellEnd"/>
            <w:r w:rsidRPr="00A812E6">
              <w:rPr>
                <w:rFonts w:ascii="Arial" w:hAnsi="Arial" w:cs="Arial"/>
              </w:rPr>
              <w:t>).</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Os ocupantes de cargos em comissão exercem somente atribuições de chefia, direção ou assessoramento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427D2" w:rsidP="00C53CE5">
            <w:pPr>
              <w:jc w:val="both"/>
              <w:rPr>
                <w:rFonts w:ascii="Arial" w:hAnsi="Arial" w:cs="Arial"/>
              </w:rPr>
            </w:pPr>
            <w:r>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Os requisitos de admissibilidade para a investidura nos cargos em comissão são observados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Os titulares de cargos em </w:t>
            </w:r>
            <w:proofErr w:type="gramStart"/>
            <w:r w:rsidRPr="00A812E6">
              <w:rPr>
                <w:rFonts w:ascii="Arial" w:hAnsi="Arial" w:cs="Arial"/>
              </w:rPr>
              <w:t>comissão  estão</w:t>
            </w:r>
            <w:proofErr w:type="gramEnd"/>
            <w:r w:rsidRPr="00A812E6">
              <w:rPr>
                <w:rFonts w:ascii="Arial" w:hAnsi="Arial" w:cs="Arial"/>
              </w:rPr>
              <w:t xml:space="preserve"> vinculados ao INSS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w:t>
            </w:r>
            <w:r>
              <w:rPr>
                <w:rFonts w:ascii="Arial" w:hAnsi="Arial" w:cs="Arial"/>
              </w:rPr>
              <w:t>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As contribuições previdenciárias estão sendo recolhidas em dia</w:t>
            </w: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b/>
              </w:rPr>
            </w:pPr>
            <w:r w:rsidRPr="00A812E6">
              <w:rPr>
                <w:rFonts w:ascii="Arial" w:hAnsi="Arial" w:cs="Arial"/>
                <w:b/>
              </w:rPr>
              <w:t>SITUAÇÃO FUNCIONAL – ESTABILIZADOS PELO ART. 19 DO ACDT</w:t>
            </w: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bCs/>
              </w:rPr>
            </w:pPr>
            <w:r w:rsidRPr="00A812E6">
              <w:rPr>
                <w:rFonts w:ascii="Arial" w:hAnsi="Arial" w:cs="Arial"/>
              </w:rPr>
              <w:t>O</w:t>
            </w:r>
            <w:r w:rsidRPr="00A812E6">
              <w:rPr>
                <w:rFonts w:ascii="Arial" w:hAnsi="Arial" w:cs="Arial"/>
                <w:bCs/>
              </w:rPr>
              <w:t>s servidores celetistas estabilizados estão em quadro em extinção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bCs/>
              </w:rPr>
            </w:pPr>
            <w:r w:rsidRPr="00A812E6">
              <w:rPr>
                <w:rFonts w:ascii="Arial" w:hAnsi="Arial" w:cs="Arial"/>
                <w:bCs/>
              </w:rPr>
              <w:t>Os servidores celetistas estabilizados estão vinculados ao INSS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bCs/>
              </w:rPr>
            </w:pPr>
            <w:r w:rsidRPr="00A812E6">
              <w:rPr>
                <w:rFonts w:ascii="Arial" w:hAnsi="Arial" w:cs="Arial"/>
                <w:bCs/>
              </w:rPr>
              <w:t>As parcelas previdenciárias estão sendo recolhidas em dia</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427D2" w:rsidP="00C53CE5">
            <w:pPr>
              <w:jc w:val="both"/>
              <w:rPr>
                <w:rFonts w:ascii="Arial" w:hAnsi="Arial" w:cs="Arial"/>
              </w:rPr>
            </w:pPr>
            <w:r>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bCs/>
              </w:rPr>
            </w:pPr>
            <w:r w:rsidRPr="00A812E6">
              <w:rPr>
                <w:rFonts w:ascii="Arial" w:hAnsi="Arial" w:cs="Arial"/>
                <w:bCs/>
              </w:rPr>
              <w:t>Todos os servidores celetistas e estabilizados ocupam as suas funções, sem desvio que burle a regra do concurso público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b/>
                <w:bCs/>
              </w:rPr>
            </w:pPr>
          </w:p>
          <w:p w:rsidR="004F0DC1" w:rsidRPr="00A812E6" w:rsidRDefault="004F0DC1" w:rsidP="00C53CE5">
            <w:pPr>
              <w:jc w:val="both"/>
              <w:rPr>
                <w:rFonts w:ascii="Arial" w:hAnsi="Arial" w:cs="Arial"/>
                <w:b/>
              </w:rPr>
            </w:pPr>
            <w:r w:rsidRPr="00A812E6">
              <w:rPr>
                <w:rFonts w:ascii="Arial" w:hAnsi="Arial" w:cs="Arial"/>
                <w:b/>
              </w:rPr>
              <w:t>SITUAÇÃO FUNCIONAL – NÃO ESTÁVEIS</w:t>
            </w: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b/>
                <w:bCs/>
              </w:rPr>
            </w:pPr>
            <w:r w:rsidRPr="00A812E6">
              <w:rPr>
                <w:rFonts w:ascii="Arial" w:hAnsi="Arial" w:cs="Arial"/>
                <w:bCs/>
              </w:rPr>
              <w:t>Os servidores celetistas não estáveis estão em quadro</w:t>
            </w:r>
            <w:r w:rsidRPr="00A812E6">
              <w:rPr>
                <w:rFonts w:ascii="Arial" w:hAnsi="Arial" w:cs="Arial"/>
                <w:b/>
                <w:bCs/>
              </w:rPr>
              <w:t xml:space="preserve"> </w:t>
            </w:r>
            <w:r w:rsidRPr="00A812E6">
              <w:rPr>
                <w:rFonts w:ascii="Arial" w:hAnsi="Arial" w:cs="Arial"/>
                <w:bCs/>
              </w:rPr>
              <w:t>de extinção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bCs/>
              </w:rPr>
            </w:pPr>
            <w:r w:rsidRPr="00A812E6">
              <w:rPr>
                <w:rFonts w:ascii="Arial" w:hAnsi="Arial" w:cs="Arial"/>
                <w:bCs/>
              </w:rPr>
              <w:t>As contribuições previdenciárias e o FGTS estão sendo corrigidos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SITUAÇÃO FUNCIONAL – EMPREGO PÚBLICO REGIDO PELA CLT</w:t>
            </w: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bCs/>
              </w:rPr>
            </w:pPr>
            <w:r w:rsidRPr="00A812E6">
              <w:rPr>
                <w:rFonts w:ascii="Arial" w:hAnsi="Arial" w:cs="Arial"/>
                <w:bCs/>
              </w:rPr>
              <w:lastRenderedPageBreak/>
              <w:t>Os empregos públicos foram criados por lei</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bCs/>
              </w:rPr>
            </w:pPr>
            <w:r w:rsidRPr="00A812E6">
              <w:rPr>
                <w:rFonts w:ascii="Arial" w:hAnsi="Arial" w:cs="Arial"/>
                <w:bCs/>
              </w:rPr>
              <w:t>O emprego público foi precedido de concurso público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bCs/>
              </w:rPr>
            </w:pPr>
            <w:r w:rsidRPr="00A812E6">
              <w:rPr>
                <w:rFonts w:ascii="Arial" w:hAnsi="Arial" w:cs="Arial"/>
                <w:bCs/>
              </w:rPr>
              <w:t>O contrato de trabalho consta de assento na carteira de trabalho do empregado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bCs/>
              </w:rPr>
            </w:pPr>
            <w:r>
              <w:rPr>
                <w:rFonts w:ascii="Arial" w:hAnsi="Arial" w:cs="Arial"/>
                <w:bCs/>
              </w:rPr>
              <w:t xml:space="preserve"> A</w:t>
            </w:r>
            <w:r w:rsidRPr="00A812E6">
              <w:rPr>
                <w:rFonts w:ascii="Arial" w:hAnsi="Arial" w:cs="Arial"/>
                <w:bCs/>
              </w:rPr>
              <w:t>s contribuições previdenciárias estão sendo recolhidas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EA02EE" w:rsidP="00C53CE5">
            <w:pPr>
              <w:jc w:val="both"/>
              <w:rPr>
                <w:rFonts w:ascii="Arial" w:hAnsi="Arial" w:cs="Arial"/>
              </w:rPr>
            </w:pPr>
            <w:r>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bCs/>
              </w:rPr>
            </w:pPr>
            <w:r w:rsidRPr="00A812E6">
              <w:rPr>
                <w:rFonts w:ascii="Arial" w:hAnsi="Arial" w:cs="Arial"/>
                <w:bCs/>
              </w:rPr>
              <w:t>Existem empregados públicos em situação funcional típicas de governo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bCs/>
              </w:rPr>
            </w:pPr>
            <w:r w:rsidRPr="00A812E6">
              <w:rPr>
                <w:rFonts w:ascii="Arial" w:hAnsi="Arial" w:cs="Arial"/>
                <w:bCs/>
              </w:rPr>
              <w:t>Existem empregados públicos com função de confiança</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bCs/>
              </w:rPr>
            </w:pPr>
          </w:p>
          <w:p w:rsidR="004F0DC1" w:rsidRPr="00A812E6" w:rsidRDefault="004F0DC1" w:rsidP="00C53CE5">
            <w:pPr>
              <w:jc w:val="both"/>
              <w:rPr>
                <w:rFonts w:ascii="Arial" w:hAnsi="Arial" w:cs="Arial"/>
                <w:b/>
              </w:rPr>
            </w:pPr>
            <w:r w:rsidRPr="00A812E6">
              <w:rPr>
                <w:rFonts w:ascii="Arial" w:hAnsi="Arial" w:cs="Arial"/>
                <w:b/>
              </w:rPr>
              <w:t xml:space="preserve">SITUAÇAO FUNCIONAL – </w:t>
            </w:r>
            <w:proofErr w:type="gramStart"/>
            <w:r w:rsidRPr="00A812E6">
              <w:rPr>
                <w:rFonts w:ascii="Arial" w:hAnsi="Arial" w:cs="Arial"/>
                <w:b/>
              </w:rPr>
              <w:t>CONTRATO  TEMPORÁRIO</w:t>
            </w:r>
            <w:proofErr w:type="gramEnd"/>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bCs/>
              </w:rPr>
            </w:pPr>
            <w:r w:rsidRPr="00A812E6">
              <w:rPr>
                <w:rFonts w:ascii="Arial" w:hAnsi="Arial" w:cs="Arial"/>
                <w:bCs/>
              </w:rPr>
              <w:t>Os contratos foram devidamente formalizados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bCs/>
              </w:rPr>
            </w:pPr>
            <w:r w:rsidRPr="00A812E6">
              <w:rPr>
                <w:rFonts w:ascii="Arial" w:hAnsi="Arial" w:cs="Arial"/>
                <w:bCs/>
              </w:rPr>
              <w:t xml:space="preserve">Os casos que determinaram as </w:t>
            </w:r>
            <w:proofErr w:type="gramStart"/>
            <w:r w:rsidRPr="00A812E6">
              <w:rPr>
                <w:rFonts w:ascii="Arial" w:hAnsi="Arial" w:cs="Arial"/>
                <w:bCs/>
              </w:rPr>
              <w:t>contratações  enquadram</w:t>
            </w:r>
            <w:proofErr w:type="gramEnd"/>
            <w:r w:rsidRPr="00A812E6">
              <w:rPr>
                <w:rFonts w:ascii="Arial" w:hAnsi="Arial" w:cs="Arial"/>
                <w:bCs/>
              </w:rPr>
              <w:t>-se  nas hipóteses legais autorizativas</w:t>
            </w: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bCs/>
              </w:rPr>
            </w:pPr>
            <w:r w:rsidRPr="00A812E6">
              <w:rPr>
                <w:rFonts w:ascii="Arial" w:hAnsi="Arial" w:cs="Arial"/>
                <w:bCs/>
              </w:rPr>
              <w:t>Os contratos temporários estão baseados no estatuto do servidor público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bCs/>
              </w:rPr>
            </w:pPr>
            <w:r w:rsidRPr="00A812E6">
              <w:rPr>
                <w:rFonts w:ascii="Arial" w:hAnsi="Arial" w:cs="Arial"/>
                <w:bCs/>
              </w:rPr>
              <w:t>Os contratos temporários se extinguem no prazo previsto, não sendo renovados por sucessivas vezes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bCs/>
              </w:rPr>
            </w:pPr>
            <w:r w:rsidRPr="00A812E6">
              <w:rPr>
                <w:rFonts w:ascii="Arial" w:hAnsi="Arial" w:cs="Arial"/>
                <w:bCs/>
              </w:rPr>
              <w:t xml:space="preserve">Estão sendo recolhidas e pagas as contribuições previdenciárias </w:t>
            </w:r>
            <w:proofErr w:type="gramStart"/>
            <w:r w:rsidRPr="00A812E6">
              <w:rPr>
                <w:rFonts w:ascii="Arial" w:hAnsi="Arial" w:cs="Arial"/>
                <w:bCs/>
              </w:rPr>
              <w:t>para  o</w:t>
            </w:r>
            <w:proofErr w:type="gramEnd"/>
            <w:r w:rsidRPr="00A812E6">
              <w:rPr>
                <w:rFonts w:ascii="Arial" w:hAnsi="Arial" w:cs="Arial"/>
                <w:bCs/>
              </w:rPr>
              <w:t xml:space="preserve"> INSS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b/>
              </w:rPr>
            </w:pPr>
            <w:r w:rsidRPr="00A812E6">
              <w:rPr>
                <w:rFonts w:ascii="Arial" w:hAnsi="Arial" w:cs="Arial"/>
                <w:b/>
              </w:rPr>
              <w:t>ESTÁGIOS</w:t>
            </w:r>
          </w:p>
          <w:p w:rsidR="004F0DC1" w:rsidRPr="00A812E6" w:rsidRDefault="004F0DC1" w:rsidP="00C53CE5">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bCs/>
              </w:rPr>
            </w:pPr>
            <w:r w:rsidRPr="00A812E6">
              <w:rPr>
                <w:rFonts w:ascii="Arial" w:hAnsi="Arial" w:cs="Arial"/>
                <w:bCs/>
              </w:rPr>
              <w:t>Existe regulamentação para a realização de estágios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bCs/>
              </w:rPr>
            </w:pPr>
            <w:r w:rsidRPr="00A812E6">
              <w:rPr>
                <w:rFonts w:ascii="Arial" w:hAnsi="Arial" w:cs="Arial"/>
                <w:bCs/>
              </w:rPr>
              <w:t>O estágio constitui-se em atividade complementar à formação profissional do estagiário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b/>
                <w:bCs/>
              </w:rPr>
            </w:pPr>
          </w:p>
          <w:p w:rsidR="004F0DC1" w:rsidRPr="00A812E6" w:rsidRDefault="004F0DC1" w:rsidP="00C53CE5">
            <w:pPr>
              <w:jc w:val="both"/>
              <w:rPr>
                <w:rFonts w:ascii="Arial" w:hAnsi="Arial" w:cs="Arial"/>
                <w:b/>
              </w:rPr>
            </w:pPr>
            <w:r w:rsidRPr="00A812E6">
              <w:rPr>
                <w:rFonts w:ascii="Arial" w:hAnsi="Arial" w:cs="Arial"/>
                <w:b/>
              </w:rPr>
              <w:t>SISTEMA DE REMUNERAÇÃO</w:t>
            </w: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bCs/>
              </w:rPr>
            </w:pPr>
            <w:r w:rsidRPr="00A812E6">
              <w:rPr>
                <w:rFonts w:ascii="Arial" w:hAnsi="Arial" w:cs="Arial"/>
                <w:bCs/>
              </w:rPr>
              <w:t>Os cargos e empregos públicos tem sua remuneração fixada por lei e em valores monetários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bCs/>
              </w:rPr>
            </w:pPr>
            <w:r w:rsidRPr="00A812E6">
              <w:rPr>
                <w:rFonts w:ascii="Arial" w:hAnsi="Arial" w:cs="Arial"/>
                <w:bCs/>
              </w:rPr>
              <w:t>Todas as leis que criam cargos estão especificamente previstas na LDO, possuem dotação para o seu atendimento até o final do exercício, possuem impacto orçamentário-financeiro e possuem parecer do conselho de política e remuneração de pessoal</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bCs/>
              </w:rPr>
            </w:pPr>
            <w:r w:rsidRPr="00A812E6">
              <w:rPr>
                <w:rFonts w:ascii="Arial" w:hAnsi="Arial" w:cs="Arial"/>
                <w:bCs/>
              </w:rPr>
              <w:t>As funções de confiança, gratificações e demais vantagens pagas estão de acordo com a lei</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bCs/>
              </w:rPr>
            </w:pPr>
            <w:r w:rsidRPr="00A812E6">
              <w:rPr>
                <w:rFonts w:ascii="Arial" w:hAnsi="Arial" w:cs="Arial"/>
                <w:bCs/>
              </w:rPr>
              <w:lastRenderedPageBreak/>
              <w:t xml:space="preserve">Todos os pagamentos de parcelas remuneratórias incidem sobre o vencimento básico, evitando assim o </w:t>
            </w:r>
            <w:proofErr w:type="gramStart"/>
            <w:r w:rsidRPr="00A812E6">
              <w:rPr>
                <w:rFonts w:ascii="Arial" w:hAnsi="Arial" w:cs="Arial"/>
                <w:bCs/>
              </w:rPr>
              <w:t>efeito  “</w:t>
            </w:r>
            <w:proofErr w:type="gramEnd"/>
            <w:r w:rsidRPr="00A812E6">
              <w:rPr>
                <w:rFonts w:ascii="Arial" w:hAnsi="Arial" w:cs="Arial"/>
                <w:bCs/>
              </w:rPr>
              <w:t>cascata”</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bCs/>
              </w:rPr>
            </w:pPr>
            <w:r w:rsidRPr="00A812E6">
              <w:rPr>
                <w:rFonts w:ascii="Arial" w:hAnsi="Arial" w:cs="Arial"/>
                <w:bCs/>
              </w:rPr>
              <w:t xml:space="preserve"> A LDO contém política de remuneração de pessoal definida de forma específica</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bCs/>
              </w:rPr>
            </w:pPr>
            <w:r w:rsidRPr="00A812E6">
              <w:rPr>
                <w:rFonts w:ascii="Arial" w:hAnsi="Arial" w:cs="Arial"/>
                <w:bCs/>
              </w:rPr>
              <w:t>A política de remuneração de pessoal é executada de acordo com a LDO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EA02EE" w:rsidP="00C53CE5">
            <w:pPr>
              <w:jc w:val="both"/>
              <w:rPr>
                <w:rFonts w:ascii="Arial" w:hAnsi="Arial" w:cs="Arial"/>
              </w:rPr>
            </w:pPr>
            <w:r>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bCs/>
              </w:rPr>
            </w:pPr>
            <w:r w:rsidRPr="00A812E6">
              <w:rPr>
                <w:rFonts w:ascii="Arial" w:hAnsi="Arial" w:cs="Arial"/>
                <w:bCs/>
              </w:rPr>
              <w:t>Existe o conselho de política de administração e de remuneração de pessoal</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bCs/>
              </w:rPr>
            </w:pPr>
            <w:r w:rsidRPr="00A812E6">
              <w:rPr>
                <w:rFonts w:ascii="Arial" w:hAnsi="Arial" w:cs="Arial"/>
                <w:bCs/>
              </w:rPr>
              <w:t xml:space="preserve">A </w:t>
            </w:r>
            <w:proofErr w:type="gramStart"/>
            <w:r w:rsidRPr="00A812E6">
              <w:rPr>
                <w:rFonts w:ascii="Arial" w:hAnsi="Arial" w:cs="Arial"/>
                <w:bCs/>
              </w:rPr>
              <w:t>revisão  geral</w:t>
            </w:r>
            <w:proofErr w:type="gramEnd"/>
            <w:r w:rsidRPr="00A812E6">
              <w:rPr>
                <w:rFonts w:ascii="Arial" w:hAnsi="Arial" w:cs="Arial"/>
                <w:bCs/>
              </w:rPr>
              <w:t xml:space="preserve"> da remuneração dos servidores está disciplinada</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bCs/>
              </w:rPr>
            </w:pPr>
            <w:r w:rsidRPr="00A812E6">
              <w:rPr>
                <w:rFonts w:ascii="Arial" w:hAnsi="Arial" w:cs="Arial"/>
                <w:bCs/>
              </w:rPr>
              <w:t xml:space="preserve">A revisão geral da remuneração dos servidores </w:t>
            </w:r>
            <w:proofErr w:type="gramStart"/>
            <w:r w:rsidRPr="00A812E6">
              <w:rPr>
                <w:rFonts w:ascii="Arial" w:hAnsi="Arial" w:cs="Arial"/>
                <w:bCs/>
              </w:rPr>
              <w:t>está  sendo</w:t>
            </w:r>
            <w:proofErr w:type="gramEnd"/>
            <w:r w:rsidRPr="00A812E6">
              <w:rPr>
                <w:rFonts w:ascii="Arial" w:hAnsi="Arial" w:cs="Arial"/>
                <w:bCs/>
              </w:rPr>
              <w:t xml:space="preserve"> concedida</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bCs/>
              </w:rPr>
            </w:pP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bCs/>
              </w:rPr>
            </w:pPr>
            <w:r w:rsidRPr="00A812E6">
              <w:rPr>
                <w:rFonts w:ascii="Arial" w:hAnsi="Arial" w:cs="Arial"/>
                <w:bCs/>
              </w:rPr>
              <w:t xml:space="preserve">A fixação dos padrões de vencimentos e dos demais componentes do sistema remuneratório observam a natureza, o grau de responsabilidade e a complexidade dos cargos componentes de cada carreira, os requisitos para a investidura e as </w:t>
            </w:r>
            <w:proofErr w:type="gramStart"/>
            <w:r w:rsidRPr="00A812E6">
              <w:rPr>
                <w:rFonts w:ascii="Arial" w:hAnsi="Arial" w:cs="Arial"/>
                <w:bCs/>
              </w:rPr>
              <w:t>peculiaridades  dos</w:t>
            </w:r>
            <w:proofErr w:type="gramEnd"/>
            <w:r w:rsidRPr="00A812E6">
              <w:rPr>
                <w:rFonts w:ascii="Arial" w:hAnsi="Arial" w:cs="Arial"/>
                <w:bCs/>
              </w:rPr>
              <w:t xml:space="preserve"> cargos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bCs/>
              </w:rPr>
            </w:pPr>
            <w:r w:rsidRPr="00A812E6">
              <w:rPr>
                <w:rFonts w:ascii="Arial" w:hAnsi="Arial" w:cs="Arial"/>
                <w:bCs/>
              </w:rPr>
              <w:t>Existem situações de vinculação ou equiparação de quaisquer espécies remuneratórias para efeito de remuneração de pessoal (CF art. 37 XIII)</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bl>
    <w:p w:rsidR="004F0DC1" w:rsidRPr="00A812E6" w:rsidRDefault="004F0DC1" w:rsidP="004F0DC1">
      <w:pPr>
        <w:jc w:val="both"/>
        <w:rPr>
          <w:rFonts w:ascii="Arial" w:hAnsi="Arial" w:cs="Arial"/>
          <w:b/>
        </w:rPr>
      </w:pPr>
      <w:r w:rsidRPr="00A812E6">
        <w:rPr>
          <w:rFonts w:ascii="Arial" w:hAnsi="Arial" w:cs="Arial"/>
          <w:b/>
        </w:rPr>
        <w:t>CHEK LIST PATRIMÔNIO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10"/>
        <w:gridCol w:w="1168"/>
      </w:tblGrid>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A Câmara tem servidor responsável pelo patrimônio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A Câmara possui o patrimônio organizado em sistema de informática</w:t>
            </w: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O Câmara possui elenco de contas das incorporações patrimoniais, registrando a natureza do bem, o grupo, a classe e o identificador </w:t>
            </w:r>
            <w:proofErr w:type="gramStart"/>
            <w:r w:rsidRPr="00A812E6">
              <w:rPr>
                <w:rFonts w:ascii="Arial" w:hAnsi="Arial" w:cs="Arial"/>
              </w:rPr>
              <w:t>individual,  permitindo</w:t>
            </w:r>
            <w:proofErr w:type="gramEnd"/>
            <w:r w:rsidRPr="00A812E6">
              <w:rPr>
                <w:rFonts w:ascii="Arial" w:hAnsi="Arial" w:cs="Arial"/>
              </w:rPr>
              <w:t xml:space="preserve"> visualizar os bens da Câmara e da Prefeitura, os bens em situação ainda pendentes, os bens cedidos e os bens em manutenção</w:t>
            </w: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p w:rsidR="004F0DC1" w:rsidRPr="00A812E6" w:rsidRDefault="004F0DC1" w:rsidP="00C53CE5">
            <w:pPr>
              <w:jc w:val="both"/>
              <w:rPr>
                <w:rFonts w:ascii="Arial" w:hAnsi="Arial" w:cs="Arial"/>
              </w:rPr>
            </w:pPr>
          </w:p>
          <w:p w:rsidR="004F0DC1" w:rsidRPr="00A812E6" w:rsidRDefault="004F0DC1" w:rsidP="00C53CE5">
            <w:pPr>
              <w:jc w:val="both"/>
              <w:rPr>
                <w:rFonts w:ascii="Arial" w:hAnsi="Arial" w:cs="Arial"/>
              </w:rPr>
            </w:pPr>
          </w:p>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Existem manuais e fluxogramas com rotinas sobre a incorporação e baixa de bens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É procedido inventário físico dos </w:t>
            </w:r>
            <w:proofErr w:type="gramStart"/>
            <w:r w:rsidRPr="00A812E6">
              <w:rPr>
                <w:rFonts w:ascii="Arial" w:hAnsi="Arial" w:cs="Arial"/>
              </w:rPr>
              <w:t>bens  patrimoniais</w:t>
            </w:r>
            <w:proofErr w:type="gramEnd"/>
            <w:r w:rsidRPr="00A812E6">
              <w:rPr>
                <w:rFonts w:ascii="Arial" w:hAnsi="Arial" w:cs="Arial"/>
              </w:rPr>
              <w:t xml:space="preserve"> (rotativo anual)</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Todos os bens são identificados em local de </w:t>
            </w:r>
            <w:proofErr w:type="gramStart"/>
            <w:r w:rsidRPr="00A812E6">
              <w:rPr>
                <w:rFonts w:ascii="Arial" w:hAnsi="Arial" w:cs="Arial"/>
              </w:rPr>
              <w:t>fácil  visualização</w:t>
            </w:r>
            <w:proofErr w:type="gramEnd"/>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Existe padronização para a aquisição de bens </w:t>
            </w:r>
            <w:proofErr w:type="gramStart"/>
            <w:r w:rsidRPr="00A812E6">
              <w:rPr>
                <w:rFonts w:ascii="Arial" w:hAnsi="Arial" w:cs="Arial"/>
              </w:rPr>
              <w:t>móveis  pela</w:t>
            </w:r>
            <w:proofErr w:type="gramEnd"/>
            <w:r w:rsidRPr="00A812E6">
              <w:rPr>
                <w:rFonts w:ascii="Arial" w:hAnsi="Arial" w:cs="Arial"/>
              </w:rPr>
              <w:t xml:space="preserve"> Câmara</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Existe normatização sobre o que é considerado bem para fins de incorporação patrimonial</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As </w:t>
            </w:r>
            <w:proofErr w:type="gramStart"/>
            <w:r w:rsidRPr="00A812E6">
              <w:rPr>
                <w:rFonts w:ascii="Arial" w:hAnsi="Arial" w:cs="Arial"/>
              </w:rPr>
              <w:t>diferenças  detectadas</w:t>
            </w:r>
            <w:proofErr w:type="gramEnd"/>
            <w:r w:rsidRPr="00A812E6">
              <w:rPr>
                <w:rFonts w:ascii="Arial" w:hAnsi="Arial" w:cs="Arial"/>
              </w:rPr>
              <w:t xml:space="preserve"> em inventário são apuradas mediante sindicância</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w:t>
            </w:r>
            <w:r>
              <w:rPr>
                <w:rFonts w:ascii="Arial" w:hAnsi="Arial" w:cs="Arial"/>
              </w:rPr>
              <w:t>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lastRenderedPageBreak/>
              <w:t>Todos os móveis da Câmara possuem registro em nome deste</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Os bens patrimoniais são reavaliados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A liquidação da despesa de aquisição de bens móveis só se dá com o tombamento do patrimônio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proofErr w:type="gramStart"/>
            <w:r w:rsidRPr="00A812E6">
              <w:rPr>
                <w:rFonts w:ascii="Arial" w:hAnsi="Arial" w:cs="Arial"/>
              </w:rPr>
              <w:t>Todos  os</w:t>
            </w:r>
            <w:proofErr w:type="gramEnd"/>
            <w:r w:rsidRPr="00A812E6">
              <w:rPr>
                <w:rFonts w:ascii="Arial" w:hAnsi="Arial" w:cs="Arial"/>
              </w:rPr>
              <w:t xml:space="preserve"> servidores são  instruídos sobre procedimentos básicos de controle dos bens patrimoniais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Possui o patrimônio a assinatura de todos os responsáveis por bens patrimoniais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A contabilidade é informada sobre a responsabilidade de bens patrimoniais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O patrimônio controla as apólices de seguros, registra no respectivo cadastro de bens do município e informa a </w:t>
            </w:r>
            <w:proofErr w:type="gramStart"/>
            <w:r w:rsidRPr="00A812E6">
              <w:rPr>
                <w:rFonts w:ascii="Arial" w:hAnsi="Arial" w:cs="Arial"/>
              </w:rPr>
              <w:t>contabilidade  para</w:t>
            </w:r>
            <w:proofErr w:type="gramEnd"/>
            <w:r w:rsidRPr="00A812E6">
              <w:rPr>
                <w:rFonts w:ascii="Arial" w:hAnsi="Arial" w:cs="Arial"/>
              </w:rPr>
              <w:t xml:space="preserve"> o devido registro contábil</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Os códigos dos bens patrimoniais são únicos para cada bem sendo vedada a sua reutilização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Nas alterações de chefias é transferida a responsabilidade pelos bens patrimoniais do setor/unidade</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O sistema de patrimônio permite registrar todas as ocorrências para os bens patrimoniais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A descrição do bem é completa (NF, NE, características, reavaliações, reformas </w:t>
            </w:r>
            <w:proofErr w:type="spellStart"/>
            <w:r w:rsidRPr="00A812E6">
              <w:rPr>
                <w:rFonts w:ascii="Arial" w:hAnsi="Arial" w:cs="Arial"/>
              </w:rPr>
              <w:t>etc</w:t>
            </w:r>
            <w:proofErr w:type="spellEnd"/>
            <w:r w:rsidRPr="00A812E6">
              <w:rPr>
                <w:rFonts w:ascii="Arial" w:hAnsi="Arial" w:cs="Arial"/>
              </w:rPr>
              <w:t>).</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Os bens são classificados quanto ao </w:t>
            </w:r>
            <w:proofErr w:type="gramStart"/>
            <w:r w:rsidRPr="00A812E6">
              <w:rPr>
                <w:rFonts w:ascii="Arial" w:hAnsi="Arial" w:cs="Arial"/>
              </w:rPr>
              <w:t>seu  estado</w:t>
            </w:r>
            <w:proofErr w:type="gramEnd"/>
            <w:r w:rsidRPr="00A812E6">
              <w:rPr>
                <w:rFonts w:ascii="Arial" w:hAnsi="Arial" w:cs="Arial"/>
              </w:rPr>
              <w:t xml:space="preserve"> de conservação, como ótimo, bom,  razoável ou inservível (ocioso, recuperável, antieconômico, irrecuperável</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Há normas de controle interno (ou legislação) que regre </w:t>
            </w:r>
            <w:proofErr w:type="gramStart"/>
            <w:r w:rsidRPr="00A812E6">
              <w:rPr>
                <w:rFonts w:ascii="Arial" w:hAnsi="Arial" w:cs="Arial"/>
              </w:rPr>
              <w:t>o  processo</w:t>
            </w:r>
            <w:proofErr w:type="gramEnd"/>
            <w:r w:rsidRPr="00A812E6">
              <w:rPr>
                <w:rFonts w:ascii="Arial" w:hAnsi="Arial" w:cs="Arial"/>
              </w:rPr>
              <w:t xml:space="preserve"> de desfazimento de bens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O valor de incorporação do bem inclui as despesas para sua aquisição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São lavrados termos de responsabilidades para bens cedidos a terceiros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O sistema possui classificação para abrigar os bens </w:t>
            </w:r>
            <w:proofErr w:type="gramStart"/>
            <w:r w:rsidRPr="00A812E6">
              <w:rPr>
                <w:rFonts w:ascii="Arial" w:hAnsi="Arial" w:cs="Arial"/>
              </w:rPr>
              <w:t>disponíveis  para</w:t>
            </w:r>
            <w:proofErr w:type="gramEnd"/>
            <w:r w:rsidRPr="00A812E6">
              <w:rPr>
                <w:rFonts w:ascii="Arial" w:hAnsi="Arial" w:cs="Arial"/>
              </w:rPr>
              <w:t xml:space="preserve">  reutilização por outras unidades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Todos os bens são recebidos e conferidos no almoxarifado e após encaminhados ao setor do patrimônio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lastRenderedPageBreak/>
              <w:t>Os bens produzidos pela Câmara são levados ao almoxarifado para registro e distribuição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Todos os bens doados </w:t>
            </w:r>
            <w:proofErr w:type="gramStart"/>
            <w:r w:rsidRPr="00A812E6">
              <w:rPr>
                <w:rFonts w:ascii="Arial" w:hAnsi="Arial" w:cs="Arial"/>
              </w:rPr>
              <w:t>ou  cedidos</w:t>
            </w:r>
            <w:proofErr w:type="gramEnd"/>
            <w:r w:rsidRPr="00A812E6">
              <w:rPr>
                <w:rFonts w:ascii="Arial" w:hAnsi="Arial" w:cs="Arial"/>
              </w:rPr>
              <w:t xml:space="preserve"> passam  para registro no almoxarifado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Existe documentação de todos os bens móveis e imóveis cedidos à Câmara</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Todas as manutenções, melhorias e reformas nos bens são comunicadas ao setor de patrimônio e este as comunica a contabilidade </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Todas as baixas são informadas ao setor de contabilidade</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Os bens inservíveis são recolhidos ao almoxarifado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Todos os veículos possuem manutenção preventiva </w:t>
            </w:r>
            <w:proofErr w:type="gramStart"/>
            <w:r w:rsidRPr="00A812E6">
              <w:rPr>
                <w:rFonts w:ascii="Arial" w:hAnsi="Arial" w:cs="Arial"/>
              </w:rPr>
              <w:t>com  escalas</w:t>
            </w:r>
            <w:proofErr w:type="gramEnd"/>
            <w:r w:rsidRPr="00A812E6">
              <w:rPr>
                <w:rFonts w:ascii="Arial" w:hAnsi="Arial" w:cs="Arial"/>
              </w:rPr>
              <w:t xml:space="preserve"> de revisões periódicas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r>
    </w:tbl>
    <w:p w:rsidR="004F0DC1" w:rsidRPr="00A812E6" w:rsidRDefault="004F0DC1" w:rsidP="004F0DC1">
      <w:pPr>
        <w:jc w:val="both"/>
        <w:rPr>
          <w:rFonts w:ascii="Arial" w:hAnsi="Arial" w:cs="Arial"/>
        </w:rPr>
      </w:pPr>
    </w:p>
    <w:p w:rsidR="004F0DC1" w:rsidRPr="00A812E6" w:rsidRDefault="004F0DC1" w:rsidP="004F0DC1">
      <w:pPr>
        <w:jc w:val="both"/>
        <w:rPr>
          <w:rFonts w:ascii="Arial" w:hAnsi="Arial" w:cs="Arial"/>
          <w:b/>
        </w:rPr>
      </w:pPr>
      <w:r w:rsidRPr="00A812E6">
        <w:rPr>
          <w:rFonts w:ascii="Arial" w:hAnsi="Arial" w:cs="Arial"/>
          <w:b/>
        </w:rPr>
        <w:t xml:space="preserve">CHECK </w:t>
      </w:r>
      <w:proofErr w:type="gramStart"/>
      <w:r w:rsidRPr="00A812E6">
        <w:rPr>
          <w:rFonts w:ascii="Arial" w:hAnsi="Arial" w:cs="Arial"/>
          <w:b/>
        </w:rPr>
        <w:t>LIST  ALMOXARIFADO</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10"/>
        <w:gridCol w:w="1168"/>
      </w:tblGrid>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Existe almoxarifado formalmente instituído na Câmara</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O </w:t>
            </w:r>
            <w:proofErr w:type="gramStart"/>
            <w:r w:rsidRPr="00A812E6">
              <w:rPr>
                <w:rFonts w:ascii="Arial" w:hAnsi="Arial" w:cs="Arial"/>
              </w:rPr>
              <w:t>responsável  pelo</w:t>
            </w:r>
            <w:proofErr w:type="gramEnd"/>
            <w:r w:rsidRPr="00A812E6">
              <w:rPr>
                <w:rFonts w:ascii="Arial" w:hAnsi="Arial" w:cs="Arial"/>
              </w:rPr>
              <w:t xml:space="preserve"> almoxarifado é servidor de provimento efetivo ou empregado CLT</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Somente o responsável pelo almoxarifado possui acesso as instalações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Existem manuais e fluxogramas sobre rotinas de ingressos e saídas de materiais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As instalações são </w:t>
            </w:r>
            <w:proofErr w:type="gramStart"/>
            <w:r w:rsidRPr="00A812E6">
              <w:rPr>
                <w:rFonts w:ascii="Arial" w:hAnsi="Arial" w:cs="Arial"/>
              </w:rPr>
              <w:t>adequadas  no</w:t>
            </w:r>
            <w:proofErr w:type="gramEnd"/>
            <w:r w:rsidRPr="00A812E6">
              <w:rPr>
                <w:rFonts w:ascii="Arial" w:hAnsi="Arial" w:cs="Arial"/>
              </w:rPr>
              <w:t xml:space="preserve"> sentido de impossibilitar o acesso de estranhos aos materiais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As instalações são devidamente organizadas identificando com clareza os materiais e agrupando-os conforme a sua natureza</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r w:rsidRPr="00A812E6">
              <w:rPr>
                <w:rFonts w:ascii="Arial" w:hAnsi="Arial" w:cs="Arial"/>
              </w:rPr>
              <w:t>As condições de limpeza, organização, iluminação e segurança são satisfatórias</w:t>
            </w:r>
          </w:p>
          <w:p w:rsidR="004F0DC1" w:rsidRPr="00A812E6" w:rsidRDefault="004F0DC1" w:rsidP="00C53CE5">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O almoxarifado é localizado em local de fácil descarga de materiais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O almoxarifado possui instrumentos para aferir a quantidade de materiais que recebe, tais como, balanças, trenas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O almoxarifado é informatizado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A avaliação dos materiais é </w:t>
            </w:r>
            <w:proofErr w:type="gramStart"/>
            <w:r w:rsidRPr="00A812E6">
              <w:rPr>
                <w:rFonts w:ascii="Arial" w:hAnsi="Arial" w:cs="Arial"/>
              </w:rPr>
              <w:t>feita  pelo</w:t>
            </w:r>
            <w:proofErr w:type="gramEnd"/>
            <w:r w:rsidRPr="00A812E6">
              <w:rPr>
                <w:rFonts w:ascii="Arial" w:hAnsi="Arial" w:cs="Arial"/>
              </w:rPr>
              <w:t xml:space="preserve"> custo da aquisição (</w:t>
            </w:r>
            <w:proofErr w:type="spellStart"/>
            <w:r w:rsidRPr="00A812E6">
              <w:rPr>
                <w:rFonts w:ascii="Arial" w:hAnsi="Arial" w:cs="Arial"/>
              </w:rPr>
              <w:t>ex</w:t>
            </w:r>
            <w:proofErr w:type="spellEnd"/>
            <w:r w:rsidRPr="00A812E6">
              <w:rPr>
                <w:rFonts w:ascii="Arial" w:hAnsi="Arial" w:cs="Arial"/>
              </w:rPr>
              <w:t>: compras, frete)</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O valor dos estoques é calculado pelo preço médio ponderado variável</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São realizados inventários rotativos (curva ABC) e/ou anuais de estoque</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Quando ocorre a entrega de materiais sem a devida qualidade solicitada ou outras irregularidades relativas ao fornecedor, como prazo de entrega por exemplo, tais irregularidades   relativas ao fornecedor, tais fatos </w:t>
            </w:r>
            <w:proofErr w:type="gramStart"/>
            <w:r w:rsidRPr="00A812E6">
              <w:rPr>
                <w:rFonts w:ascii="Arial" w:hAnsi="Arial" w:cs="Arial"/>
              </w:rPr>
              <w:t>ficam  registrados</w:t>
            </w:r>
            <w:proofErr w:type="gramEnd"/>
            <w:r w:rsidRPr="00A812E6">
              <w:rPr>
                <w:rFonts w:ascii="Arial" w:hAnsi="Arial" w:cs="Arial"/>
              </w:rPr>
              <w:t xml:space="preserve"> no cadastro do  fornecedor</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Os materiais somente saem do almoxarifado mediante requisição de material</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4F0DC1" w:rsidRPr="00A812E6" w:rsidRDefault="004F0DC1" w:rsidP="00C53CE5">
            <w:pPr>
              <w:jc w:val="both"/>
              <w:rPr>
                <w:rFonts w:ascii="Arial" w:hAnsi="Arial" w:cs="Arial"/>
              </w:rPr>
            </w:pP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É realizado controle de consumo de combustível e da quilometragem percorrida</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É realizado controle das peças nos veículos e dos números dos pneus</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Cada veículo possui controle próprio de manutenção e de seu uso, contendo identificação do usuário e motivo</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r w:rsidR="004F0DC1" w:rsidRPr="00A812E6" w:rsidTr="00C53CE5">
        <w:tc>
          <w:tcPr>
            <w:tcW w:w="7810"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 xml:space="preserve">É realizada manutenção preventiva nas máquinas, veículos e equipamentos </w:t>
            </w:r>
          </w:p>
        </w:tc>
        <w:tc>
          <w:tcPr>
            <w:tcW w:w="1168" w:type="dxa"/>
            <w:tcBorders>
              <w:top w:val="single" w:sz="4" w:space="0" w:color="auto"/>
              <w:left w:val="single" w:sz="4" w:space="0" w:color="auto"/>
              <w:bottom w:val="single" w:sz="4" w:space="0" w:color="auto"/>
              <w:right w:val="single" w:sz="4" w:space="0" w:color="auto"/>
            </w:tcBorders>
            <w:hideMark/>
          </w:tcPr>
          <w:p w:rsidR="004F0DC1" w:rsidRPr="00A812E6" w:rsidRDefault="004F0DC1" w:rsidP="00C53CE5">
            <w:pPr>
              <w:jc w:val="both"/>
              <w:rPr>
                <w:rFonts w:ascii="Arial" w:hAnsi="Arial" w:cs="Arial"/>
              </w:rPr>
            </w:pPr>
            <w:r w:rsidRPr="00A812E6">
              <w:rPr>
                <w:rFonts w:ascii="Arial" w:hAnsi="Arial" w:cs="Arial"/>
              </w:rPr>
              <w:t>NA</w:t>
            </w:r>
          </w:p>
        </w:tc>
      </w:tr>
    </w:tbl>
    <w:p w:rsidR="004F0DC1" w:rsidRPr="00A812E6" w:rsidRDefault="004F0DC1" w:rsidP="004F0DC1">
      <w:pPr>
        <w:jc w:val="both"/>
        <w:rPr>
          <w:rFonts w:ascii="Arial" w:hAnsi="Arial" w:cs="Arial"/>
        </w:rPr>
      </w:pPr>
    </w:p>
    <w:p w:rsidR="004F0DC1" w:rsidRPr="00A812E6" w:rsidRDefault="004F0DC1" w:rsidP="004F0DC1">
      <w:pPr>
        <w:jc w:val="both"/>
        <w:rPr>
          <w:rFonts w:ascii="Arial" w:hAnsi="Arial" w:cs="Arial"/>
          <w:b/>
        </w:rPr>
      </w:pPr>
      <w:r w:rsidRPr="00A812E6">
        <w:rPr>
          <w:rFonts w:ascii="Arial" w:hAnsi="Arial" w:cs="Arial"/>
          <w:b/>
        </w:rPr>
        <w:t>PARECER FINAL DO CONTROLE INTERNO</w:t>
      </w:r>
    </w:p>
    <w:p w:rsidR="004F0DC1" w:rsidRPr="00A812E6" w:rsidRDefault="004F0DC1" w:rsidP="004F0DC1">
      <w:pPr>
        <w:jc w:val="both"/>
        <w:rPr>
          <w:rFonts w:ascii="Arial" w:hAnsi="Arial" w:cs="Arial"/>
        </w:rPr>
      </w:pPr>
      <w:r w:rsidRPr="00A812E6">
        <w:rPr>
          <w:rFonts w:ascii="Arial" w:hAnsi="Arial" w:cs="Arial"/>
          <w:b/>
        </w:rPr>
        <w:t>AVALIAÇÃO DA GESTÃO</w:t>
      </w:r>
    </w:p>
    <w:p w:rsidR="004F0DC1" w:rsidRPr="00A812E6" w:rsidRDefault="004F0DC1" w:rsidP="004F0DC1">
      <w:pPr>
        <w:jc w:val="both"/>
        <w:rPr>
          <w:rFonts w:ascii="Arial" w:hAnsi="Arial" w:cs="Arial"/>
        </w:rPr>
      </w:pPr>
      <w:r w:rsidRPr="00A812E6">
        <w:rPr>
          <w:rFonts w:ascii="Arial" w:hAnsi="Arial" w:cs="Arial"/>
        </w:rPr>
        <w:t>Elaboramos o presente Relatório nos asp</w:t>
      </w:r>
      <w:r w:rsidR="00394330">
        <w:rPr>
          <w:rFonts w:ascii="Arial" w:hAnsi="Arial" w:cs="Arial"/>
        </w:rPr>
        <w:t>ectos relevantes, direcionados à</w:t>
      </w:r>
      <w:r w:rsidRPr="00A812E6">
        <w:rPr>
          <w:rFonts w:ascii="Arial" w:hAnsi="Arial" w:cs="Arial"/>
        </w:rPr>
        <w:t>s informações contidas nas demonstrações orçamentárias e contábeis, e os procedimentos operacionais efetuados no dia a dia pelos nossos funcionários.</w:t>
      </w:r>
    </w:p>
    <w:p w:rsidR="004F0DC1" w:rsidRPr="00A812E6" w:rsidRDefault="004F0DC1" w:rsidP="004F0DC1">
      <w:pPr>
        <w:jc w:val="both"/>
        <w:rPr>
          <w:rFonts w:ascii="Arial" w:hAnsi="Arial" w:cs="Arial"/>
        </w:rPr>
      </w:pPr>
      <w:r w:rsidRPr="00A812E6">
        <w:rPr>
          <w:rFonts w:ascii="Arial" w:hAnsi="Arial" w:cs="Arial"/>
        </w:rPr>
        <w:lastRenderedPageBreak/>
        <w:t xml:space="preserve">A responsabilidade do Controle Interno reside na coordenação técnica dos </w:t>
      </w:r>
      <w:proofErr w:type="gramStart"/>
      <w:r w:rsidRPr="00A812E6">
        <w:rPr>
          <w:rFonts w:ascii="Arial" w:hAnsi="Arial" w:cs="Arial"/>
        </w:rPr>
        <w:t>trabalhos  administrativos</w:t>
      </w:r>
      <w:proofErr w:type="gramEnd"/>
      <w:r w:rsidRPr="00A812E6">
        <w:rPr>
          <w:rFonts w:ascii="Arial" w:hAnsi="Arial" w:cs="Arial"/>
        </w:rPr>
        <w:t xml:space="preserve"> executados, com observância aos princípios de controle interno.</w:t>
      </w:r>
    </w:p>
    <w:p w:rsidR="004F0DC1" w:rsidRPr="00A812E6" w:rsidRDefault="004F0DC1" w:rsidP="004F0DC1">
      <w:pPr>
        <w:jc w:val="both"/>
        <w:rPr>
          <w:rFonts w:ascii="Arial" w:hAnsi="Arial" w:cs="Arial"/>
        </w:rPr>
      </w:pPr>
      <w:r w:rsidRPr="00A812E6">
        <w:rPr>
          <w:rFonts w:ascii="Arial" w:hAnsi="Arial" w:cs="Arial"/>
        </w:rPr>
        <w:t xml:space="preserve">Através da documentação analisada, dos </w:t>
      </w:r>
      <w:proofErr w:type="gramStart"/>
      <w:r w:rsidRPr="00A812E6">
        <w:rPr>
          <w:rFonts w:ascii="Arial" w:hAnsi="Arial" w:cs="Arial"/>
        </w:rPr>
        <w:t>procedimentos  operacionais</w:t>
      </w:r>
      <w:proofErr w:type="gramEnd"/>
      <w:r w:rsidRPr="00A812E6">
        <w:rPr>
          <w:rFonts w:ascii="Arial" w:hAnsi="Arial" w:cs="Arial"/>
        </w:rPr>
        <w:t xml:space="preserve"> que acompanhamos e com base nos relatórios simplificados que recebemos  da Contabilidade da Câmara, não  verificamos falhas ou desperdícios  na gestão dos recursos repassados.</w:t>
      </w:r>
    </w:p>
    <w:p w:rsidR="004F0DC1" w:rsidRPr="00A812E6" w:rsidRDefault="004F0DC1" w:rsidP="004F0DC1">
      <w:pPr>
        <w:jc w:val="both"/>
        <w:rPr>
          <w:rFonts w:ascii="Arial" w:hAnsi="Arial" w:cs="Arial"/>
        </w:rPr>
      </w:pPr>
      <w:r w:rsidRPr="00A812E6">
        <w:rPr>
          <w:rFonts w:ascii="Arial" w:hAnsi="Arial" w:cs="Arial"/>
        </w:rPr>
        <w:t xml:space="preserve">Avaliamos os resultados quanto à eficiência e a eficácia da gestão orçamentária, financeira e patrimonial, e verificamos os limites constitucionais e as condições para a realização da </w:t>
      </w:r>
      <w:proofErr w:type="gramStart"/>
      <w:r w:rsidRPr="00A812E6">
        <w:rPr>
          <w:rFonts w:ascii="Arial" w:hAnsi="Arial" w:cs="Arial"/>
        </w:rPr>
        <w:t>despesa  total</w:t>
      </w:r>
      <w:proofErr w:type="gramEnd"/>
      <w:r w:rsidRPr="00A812E6">
        <w:rPr>
          <w:rFonts w:ascii="Arial" w:hAnsi="Arial" w:cs="Arial"/>
        </w:rPr>
        <w:t xml:space="preserve"> com pessoal.</w:t>
      </w:r>
    </w:p>
    <w:p w:rsidR="004F0DC1" w:rsidRPr="00A812E6" w:rsidRDefault="004F0DC1" w:rsidP="004F0DC1">
      <w:pPr>
        <w:jc w:val="both"/>
        <w:rPr>
          <w:rFonts w:ascii="Arial" w:hAnsi="Arial" w:cs="Arial"/>
        </w:rPr>
      </w:pPr>
      <w:r w:rsidRPr="00A812E6">
        <w:rPr>
          <w:rFonts w:ascii="Arial" w:hAnsi="Arial" w:cs="Arial"/>
        </w:rPr>
        <w:t xml:space="preserve">Verificamos os saldos financeiros na conta </w:t>
      </w:r>
      <w:proofErr w:type="gramStart"/>
      <w:r w:rsidRPr="00A812E6">
        <w:rPr>
          <w:rFonts w:ascii="Arial" w:hAnsi="Arial" w:cs="Arial"/>
        </w:rPr>
        <w:t>corrente  existente</w:t>
      </w:r>
      <w:proofErr w:type="gramEnd"/>
      <w:r w:rsidRPr="00A812E6">
        <w:rPr>
          <w:rFonts w:ascii="Arial" w:hAnsi="Arial" w:cs="Arial"/>
        </w:rPr>
        <w:t xml:space="preserve"> no Banco do Brasil, que encontra-se perfeitamente correta, e os valores referentes as contribuições previdenciárias devidas ao INSS a FPM, devidamente recolhidos.</w:t>
      </w:r>
    </w:p>
    <w:p w:rsidR="004F0DC1" w:rsidRDefault="004F0DC1" w:rsidP="004F0DC1">
      <w:pPr>
        <w:jc w:val="both"/>
        <w:rPr>
          <w:rFonts w:ascii="Arial" w:hAnsi="Arial" w:cs="Arial"/>
        </w:rPr>
      </w:pPr>
      <w:r w:rsidRPr="00A812E6">
        <w:rPr>
          <w:rFonts w:ascii="Arial" w:hAnsi="Arial" w:cs="Arial"/>
        </w:rPr>
        <w:t xml:space="preserve">Então, tendo em vista  às exigências legais, notadamente o artigo 74 da Constituição Federal e a vista dos elementos que integram o presente Relatório de Controle Interno da Câmara Municipal de Major Vieira, tendo como base os  resultados de acompanhamento consubstanciado no presente Relatório, que é pela </w:t>
      </w:r>
      <w:r w:rsidRPr="00A812E6">
        <w:rPr>
          <w:rFonts w:ascii="Arial" w:hAnsi="Arial" w:cs="Arial"/>
          <w:b/>
        </w:rPr>
        <w:t xml:space="preserve">REGULARIDADE  </w:t>
      </w:r>
      <w:r w:rsidRPr="00A812E6">
        <w:rPr>
          <w:rFonts w:ascii="Arial" w:hAnsi="Arial" w:cs="Arial"/>
        </w:rPr>
        <w:t xml:space="preserve"> da gestão praticada pelo responsável no período avaliado, concluo que a Prestação de Contas  do</w:t>
      </w:r>
      <w:r>
        <w:rPr>
          <w:rFonts w:ascii="Arial" w:hAnsi="Arial" w:cs="Arial"/>
        </w:rPr>
        <w:t xml:space="preserve"> </w:t>
      </w:r>
      <w:r w:rsidR="00166355">
        <w:rPr>
          <w:rFonts w:ascii="Arial" w:hAnsi="Arial" w:cs="Arial"/>
        </w:rPr>
        <w:t>janeiro/fevereiro/2019</w:t>
      </w:r>
      <w:r>
        <w:rPr>
          <w:rFonts w:ascii="Arial" w:hAnsi="Arial" w:cs="Arial"/>
        </w:rPr>
        <w:t xml:space="preserve">,  estão </w:t>
      </w:r>
      <w:r w:rsidRPr="00A812E6">
        <w:rPr>
          <w:rFonts w:ascii="Arial" w:hAnsi="Arial" w:cs="Arial"/>
        </w:rPr>
        <w:t xml:space="preserve"> em condições de ser submetida ao Executivo Municipal e ao TCE/SC., ressaltando  porém, que  os procedimentos foram investigados por amostragem. Este relatório não elide responsabilidade sobre eventuais procedimentos não veri</w:t>
      </w:r>
      <w:r>
        <w:rPr>
          <w:rFonts w:ascii="Arial" w:hAnsi="Arial" w:cs="Arial"/>
        </w:rPr>
        <w:t xml:space="preserve">ficados por esta Controladoria. </w:t>
      </w:r>
    </w:p>
    <w:p w:rsidR="00D3323C" w:rsidRDefault="00D3323C" w:rsidP="004F0DC1">
      <w:pPr>
        <w:jc w:val="both"/>
        <w:rPr>
          <w:rFonts w:ascii="Arial" w:hAnsi="Arial" w:cs="Arial"/>
        </w:rPr>
      </w:pPr>
      <w:r>
        <w:rPr>
          <w:rFonts w:ascii="Arial" w:hAnsi="Arial" w:cs="Arial"/>
        </w:rPr>
        <w:t xml:space="preserve">Finalizando, concluímos </w:t>
      </w:r>
      <w:proofErr w:type="gramStart"/>
      <w:r>
        <w:rPr>
          <w:rFonts w:ascii="Arial" w:hAnsi="Arial" w:cs="Arial"/>
        </w:rPr>
        <w:t>que  o</w:t>
      </w:r>
      <w:proofErr w:type="gramEnd"/>
      <w:r>
        <w:rPr>
          <w:rFonts w:ascii="Arial" w:hAnsi="Arial" w:cs="Arial"/>
        </w:rPr>
        <w:t xml:space="preserve"> Poder Legislativo, de uma forma geral atendeu aos requisitos da gestão fiscal, administrando seus gastos e mantendo o equilíbrio financeiro, apresentando percentuais de aplicação dentro dos limites legais. </w:t>
      </w:r>
    </w:p>
    <w:p w:rsidR="003805E9" w:rsidRDefault="003805E9" w:rsidP="004F0DC1">
      <w:pPr>
        <w:jc w:val="both"/>
        <w:rPr>
          <w:rFonts w:ascii="Arial" w:hAnsi="Arial" w:cs="Arial"/>
        </w:rPr>
      </w:pPr>
    </w:p>
    <w:p w:rsidR="004F0DC1" w:rsidRPr="00A812E6" w:rsidRDefault="004F0DC1" w:rsidP="004F0DC1">
      <w:pPr>
        <w:jc w:val="both"/>
        <w:rPr>
          <w:rFonts w:ascii="Arial" w:hAnsi="Arial" w:cs="Arial"/>
        </w:rPr>
      </w:pPr>
      <w:r w:rsidRPr="00A812E6">
        <w:rPr>
          <w:rFonts w:ascii="Arial" w:hAnsi="Arial" w:cs="Arial"/>
        </w:rPr>
        <w:t>Câmar</w:t>
      </w:r>
      <w:r>
        <w:rPr>
          <w:rFonts w:ascii="Arial" w:hAnsi="Arial" w:cs="Arial"/>
        </w:rPr>
        <w:t xml:space="preserve">a Municipal </w:t>
      </w:r>
      <w:r w:rsidR="000C46CA">
        <w:rPr>
          <w:rFonts w:ascii="Arial" w:hAnsi="Arial" w:cs="Arial"/>
        </w:rPr>
        <w:t xml:space="preserve">de Major Vieira,   10 de abril </w:t>
      </w:r>
      <w:r>
        <w:rPr>
          <w:rFonts w:ascii="Arial" w:hAnsi="Arial" w:cs="Arial"/>
        </w:rPr>
        <w:t xml:space="preserve"> de 2019.</w:t>
      </w:r>
    </w:p>
    <w:p w:rsidR="004F0DC1" w:rsidRDefault="004F0DC1" w:rsidP="004F0DC1">
      <w:pPr>
        <w:spacing w:after="0"/>
        <w:jc w:val="both"/>
        <w:rPr>
          <w:rFonts w:ascii="Arial" w:hAnsi="Arial" w:cs="Arial"/>
          <w:b/>
        </w:rPr>
      </w:pPr>
    </w:p>
    <w:p w:rsidR="004F0DC1" w:rsidRPr="00A812E6" w:rsidRDefault="004F0DC1" w:rsidP="004F0DC1">
      <w:pPr>
        <w:spacing w:after="0"/>
        <w:jc w:val="both"/>
        <w:rPr>
          <w:rFonts w:ascii="Arial" w:hAnsi="Arial" w:cs="Arial"/>
          <w:b/>
        </w:rPr>
      </w:pPr>
      <w:r w:rsidRPr="00A812E6">
        <w:rPr>
          <w:rFonts w:ascii="Arial" w:hAnsi="Arial" w:cs="Arial"/>
          <w:b/>
        </w:rPr>
        <w:t>HELCIO HERON VEIGA – Responsável pela Unidade de Controle Interno</w:t>
      </w:r>
    </w:p>
    <w:p w:rsidR="004F0DC1" w:rsidRPr="00A812E6" w:rsidRDefault="004F0DC1" w:rsidP="004F0DC1">
      <w:pPr>
        <w:spacing w:after="0"/>
        <w:jc w:val="both"/>
        <w:rPr>
          <w:rFonts w:ascii="Arial" w:hAnsi="Arial" w:cs="Arial"/>
          <w:b/>
        </w:rPr>
      </w:pPr>
      <w:r w:rsidRPr="00A812E6">
        <w:rPr>
          <w:rFonts w:ascii="Arial" w:hAnsi="Arial" w:cs="Arial"/>
          <w:b/>
        </w:rPr>
        <w:t>CPF 457.744.479-</w:t>
      </w:r>
      <w:proofErr w:type="gramStart"/>
      <w:r w:rsidRPr="00A812E6">
        <w:rPr>
          <w:rFonts w:ascii="Arial" w:hAnsi="Arial" w:cs="Arial"/>
          <w:b/>
        </w:rPr>
        <w:t xml:space="preserve">87 </w:t>
      </w:r>
      <w:r>
        <w:rPr>
          <w:rFonts w:ascii="Arial" w:hAnsi="Arial" w:cs="Arial"/>
          <w:b/>
        </w:rPr>
        <w:t xml:space="preserve"> -</w:t>
      </w:r>
      <w:proofErr w:type="gramEnd"/>
      <w:r>
        <w:rPr>
          <w:rFonts w:ascii="Arial" w:hAnsi="Arial" w:cs="Arial"/>
          <w:b/>
        </w:rPr>
        <w:t xml:space="preserve"> </w:t>
      </w:r>
      <w:r w:rsidRPr="00A812E6">
        <w:rPr>
          <w:rFonts w:ascii="Arial" w:hAnsi="Arial" w:cs="Arial"/>
          <w:b/>
        </w:rPr>
        <w:t>Port. 002/2011</w:t>
      </w:r>
    </w:p>
    <w:p w:rsidR="004F0DC1" w:rsidRPr="00A812E6" w:rsidRDefault="004F0DC1" w:rsidP="004F0DC1">
      <w:pPr>
        <w:pStyle w:val="Corpodetexto"/>
        <w:jc w:val="both"/>
        <w:rPr>
          <w:rFonts w:ascii="Arial" w:hAnsi="Arial" w:cs="Arial"/>
          <w:sz w:val="22"/>
          <w:szCs w:val="22"/>
        </w:rPr>
      </w:pPr>
    </w:p>
    <w:p w:rsidR="004F0DC1" w:rsidRPr="00A812E6" w:rsidRDefault="004F0DC1" w:rsidP="004F0DC1">
      <w:pPr>
        <w:rPr>
          <w:rFonts w:ascii="Arial" w:hAnsi="Arial" w:cs="Arial"/>
        </w:rPr>
      </w:pPr>
    </w:p>
    <w:p w:rsidR="004F0DC1" w:rsidRPr="00A812E6" w:rsidRDefault="004F0DC1" w:rsidP="004F0DC1">
      <w:pPr>
        <w:rPr>
          <w:rFonts w:ascii="Arial" w:hAnsi="Arial" w:cs="Arial"/>
        </w:rPr>
      </w:pPr>
    </w:p>
    <w:p w:rsidR="004F0DC1" w:rsidRPr="00A812E6" w:rsidRDefault="004F0DC1" w:rsidP="004F0DC1">
      <w:pPr>
        <w:rPr>
          <w:rFonts w:ascii="Arial" w:hAnsi="Arial" w:cs="Arial"/>
        </w:rPr>
      </w:pPr>
    </w:p>
    <w:p w:rsidR="004F0DC1" w:rsidRPr="00A812E6" w:rsidRDefault="004F0DC1" w:rsidP="004F0DC1">
      <w:pPr>
        <w:rPr>
          <w:rFonts w:ascii="Arial" w:hAnsi="Arial" w:cs="Arial"/>
        </w:rPr>
      </w:pPr>
    </w:p>
    <w:p w:rsidR="004F0DC1" w:rsidRPr="00A812E6" w:rsidRDefault="004F0DC1" w:rsidP="004F0DC1">
      <w:pPr>
        <w:rPr>
          <w:rFonts w:ascii="Arial" w:hAnsi="Arial" w:cs="Arial"/>
        </w:rPr>
      </w:pPr>
    </w:p>
    <w:p w:rsidR="004F0DC1" w:rsidRPr="00A812E6" w:rsidRDefault="004F0DC1" w:rsidP="004F0DC1">
      <w:pPr>
        <w:spacing w:after="0"/>
        <w:jc w:val="both"/>
        <w:rPr>
          <w:rFonts w:ascii="Arial" w:hAnsi="Arial" w:cs="Arial"/>
          <w:b/>
        </w:rPr>
      </w:pPr>
    </w:p>
    <w:p w:rsidR="004F0DC1" w:rsidRPr="00A812E6" w:rsidRDefault="004F0DC1" w:rsidP="004F0DC1">
      <w:pPr>
        <w:pStyle w:val="Corpodetexto"/>
        <w:jc w:val="both"/>
        <w:rPr>
          <w:rFonts w:ascii="Arial" w:hAnsi="Arial" w:cs="Arial"/>
          <w:sz w:val="22"/>
          <w:szCs w:val="22"/>
        </w:rPr>
      </w:pPr>
    </w:p>
    <w:p w:rsidR="004F0DC1" w:rsidRPr="00A812E6" w:rsidRDefault="004F0DC1" w:rsidP="004F0DC1">
      <w:pPr>
        <w:spacing w:after="0"/>
        <w:jc w:val="both"/>
        <w:rPr>
          <w:rFonts w:ascii="Arial" w:hAnsi="Arial" w:cs="Arial"/>
          <w:b/>
        </w:rPr>
      </w:pPr>
    </w:p>
    <w:p w:rsidR="004F0DC1" w:rsidRPr="00A812E6" w:rsidRDefault="004F0DC1" w:rsidP="004F0DC1">
      <w:pPr>
        <w:rPr>
          <w:rFonts w:ascii="Arial" w:hAnsi="Arial" w:cs="Arial"/>
        </w:rPr>
      </w:pPr>
    </w:p>
    <w:p w:rsidR="004F0DC1" w:rsidRPr="00A812E6" w:rsidRDefault="004F0DC1" w:rsidP="004F0DC1">
      <w:pPr>
        <w:rPr>
          <w:rFonts w:ascii="Arial" w:hAnsi="Arial" w:cs="Arial"/>
        </w:rPr>
      </w:pPr>
    </w:p>
    <w:p w:rsidR="004F0DC1" w:rsidRPr="00A812E6" w:rsidRDefault="004F0DC1" w:rsidP="004F0DC1">
      <w:pPr>
        <w:rPr>
          <w:rFonts w:ascii="Arial" w:hAnsi="Arial" w:cs="Arial"/>
        </w:rPr>
      </w:pPr>
    </w:p>
    <w:p w:rsidR="004F0DC1" w:rsidRPr="00A812E6" w:rsidRDefault="004F0DC1" w:rsidP="004F0DC1">
      <w:pPr>
        <w:rPr>
          <w:rFonts w:ascii="Arial" w:hAnsi="Arial" w:cs="Arial"/>
        </w:rPr>
      </w:pPr>
    </w:p>
    <w:p w:rsidR="004F0DC1" w:rsidRDefault="004F0DC1" w:rsidP="004F0DC1"/>
    <w:p w:rsidR="004F0DC1" w:rsidRDefault="004F0DC1" w:rsidP="004F0DC1"/>
    <w:p w:rsidR="004F0DC1" w:rsidRDefault="004F0DC1" w:rsidP="004F0DC1"/>
    <w:p w:rsidR="004F0DC1" w:rsidRPr="0015288C" w:rsidRDefault="004F0DC1" w:rsidP="004F0DC1">
      <w:pPr>
        <w:rPr>
          <w:szCs w:val="24"/>
        </w:rPr>
      </w:pPr>
    </w:p>
    <w:p w:rsidR="004F0DC1" w:rsidRPr="0023286A" w:rsidRDefault="004F0DC1" w:rsidP="004F0DC1">
      <w:pPr>
        <w:rPr>
          <w:szCs w:val="24"/>
        </w:rPr>
      </w:pPr>
    </w:p>
    <w:p w:rsidR="004F0DC1" w:rsidRDefault="004F0DC1" w:rsidP="004F0DC1"/>
    <w:p w:rsidR="004F0DC1" w:rsidRPr="00AC7CEE" w:rsidRDefault="004F0DC1" w:rsidP="004F0DC1">
      <w:pPr>
        <w:rPr>
          <w:szCs w:val="24"/>
        </w:rPr>
      </w:pPr>
    </w:p>
    <w:p w:rsidR="004F0DC1" w:rsidRDefault="004F0DC1" w:rsidP="004F0DC1"/>
    <w:p w:rsidR="004F0DC1" w:rsidRPr="00815B4A" w:rsidRDefault="004F0DC1" w:rsidP="004F0DC1">
      <w:pPr>
        <w:rPr>
          <w:szCs w:val="24"/>
        </w:rPr>
      </w:pPr>
    </w:p>
    <w:p w:rsidR="004F0DC1" w:rsidRDefault="004F0DC1" w:rsidP="004F0DC1"/>
    <w:p w:rsidR="004F0DC1" w:rsidRDefault="004F0DC1" w:rsidP="004F0DC1"/>
    <w:p w:rsidR="004F0DC1" w:rsidRDefault="004F0DC1" w:rsidP="004F0DC1"/>
    <w:p w:rsidR="004F0DC1" w:rsidRDefault="004F0DC1" w:rsidP="004F0DC1"/>
    <w:p w:rsidR="004F0DC1" w:rsidRDefault="004F0DC1" w:rsidP="004F0DC1"/>
    <w:p w:rsidR="004F0DC1" w:rsidRDefault="004F0DC1" w:rsidP="004F0DC1"/>
    <w:p w:rsidR="004F0DC1" w:rsidRDefault="004F0DC1" w:rsidP="004F0DC1"/>
    <w:p w:rsidR="004F0DC1" w:rsidRDefault="004F0DC1" w:rsidP="004F0DC1"/>
    <w:p w:rsidR="004F0DC1" w:rsidRDefault="004F0DC1" w:rsidP="004F0DC1"/>
    <w:p w:rsidR="004F0DC1" w:rsidRDefault="004F0DC1" w:rsidP="004F0DC1"/>
    <w:p w:rsidR="004F0DC1" w:rsidRDefault="004F0DC1" w:rsidP="004F0DC1"/>
    <w:p w:rsidR="004F0DC1" w:rsidRDefault="004F0DC1" w:rsidP="004F0DC1"/>
    <w:p w:rsidR="004F0DC1" w:rsidRPr="0015288C" w:rsidRDefault="004F0DC1" w:rsidP="004F0DC1">
      <w:pPr>
        <w:rPr>
          <w:szCs w:val="24"/>
        </w:rPr>
      </w:pPr>
    </w:p>
    <w:p w:rsidR="004F0DC1" w:rsidRPr="0023286A" w:rsidRDefault="004F0DC1" w:rsidP="004F0DC1">
      <w:pPr>
        <w:rPr>
          <w:szCs w:val="24"/>
        </w:rPr>
      </w:pPr>
    </w:p>
    <w:p w:rsidR="004F0DC1" w:rsidRDefault="004F0DC1" w:rsidP="004F0DC1"/>
    <w:p w:rsidR="004F0DC1" w:rsidRPr="00AC7CEE" w:rsidRDefault="004F0DC1" w:rsidP="004F0DC1">
      <w:pPr>
        <w:rPr>
          <w:szCs w:val="24"/>
        </w:rPr>
      </w:pPr>
    </w:p>
    <w:p w:rsidR="004F0DC1" w:rsidRDefault="004F0DC1" w:rsidP="004F0DC1"/>
    <w:p w:rsidR="004F0DC1" w:rsidRPr="00815B4A" w:rsidRDefault="004F0DC1" w:rsidP="004F0DC1">
      <w:pPr>
        <w:rPr>
          <w:szCs w:val="24"/>
        </w:rPr>
      </w:pPr>
    </w:p>
    <w:p w:rsidR="004F0DC1" w:rsidRDefault="004F0DC1" w:rsidP="004F0DC1"/>
    <w:p w:rsidR="004F0DC1" w:rsidRDefault="004F0DC1" w:rsidP="004F0DC1"/>
    <w:p w:rsidR="004F0DC1" w:rsidRDefault="004F0DC1" w:rsidP="004F0DC1"/>
    <w:p w:rsidR="004F0DC1" w:rsidRDefault="004F0DC1" w:rsidP="004F0DC1"/>
    <w:p w:rsidR="004F0DC1" w:rsidRDefault="004F0DC1" w:rsidP="004F0DC1"/>
    <w:p w:rsidR="004F0DC1" w:rsidRDefault="004F0DC1" w:rsidP="004F0DC1"/>
    <w:p w:rsidR="004F0DC1" w:rsidRDefault="004F0DC1" w:rsidP="004F0DC1"/>
    <w:p w:rsidR="004F0DC1" w:rsidRDefault="004F0DC1" w:rsidP="004F0DC1"/>
    <w:p w:rsidR="004F0DC1" w:rsidRDefault="004F0DC1" w:rsidP="004F0DC1"/>
    <w:p w:rsidR="004F0DC1" w:rsidRDefault="004F0DC1" w:rsidP="004F0DC1"/>
    <w:p w:rsidR="004F0DC1" w:rsidRDefault="004F0DC1" w:rsidP="004F0DC1"/>
    <w:p w:rsidR="004F0DC1" w:rsidRDefault="004F0DC1" w:rsidP="004F0DC1"/>
    <w:p w:rsidR="004F0DC1" w:rsidRDefault="004F0DC1" w:rsidP="004F0DC1"/>
    <w:p w:rsidR="004F0DC1" w:rsidRDefault="004F0DC1" w:rsidP="004F0DC1"/>
    <w:p w:rsidR="00DF4706" w:rsidRDefault="00DF4706"/>
    <w:sectPr w:rsidR="00DF4706" w:rsidSect="00C53CE5">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3218C"/>
    <w:multiLevelType w:val="hybridMultilevel"/>
    <w:tmpl w:val="D494B67E"/>
    <w:lvl w:ilvl="0" w:tplc="36A84822">
      <w:start w:val="69"/>
      <w:numFmt w:val="bullet"/>
      <w:lvlText w:val=""/>
      <w:lvlJc w:val="left"/>
      <w:pPr>
        <w:ind w:left="720" w:hanging="360"/>
      </w:pPr>
      <w:rPr>
        <w:rFonts w:ascii="Symbol" w:eastAsia="Calibri" w:hAnsi="Symbol" w:cs="Estrangelo Edessa"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DC1"/>
    <w:rsid w:val="000045BA"/>
    <w:rsid w:val="00015B2E"/>
    <w:rsid w:val="00020D33"/>
    <w:rsid w:val="000335E9"/>
    <w:rsid w:val="000452AA"/>
    <w:rsid w:val="000533CB"/>
    <w:rsid w:val="000621C3"/>
    <w:rsid w:val="00081803"/>
    <w:rsid w:val="00094C3F"/>
    <w:rsid w:val="000A26E1"/>
    <w:rsid w:val="000C46CA"/>
    <w:rsid w:val="000C7E58"/>
    <w:rsid w:val="000D436E"/>
    <w:rsid w:val="000D4F8F"/>
    <w:rsid w:val="000E2F02"/>
    <w:rsid w:val="000F4E58"/>
    <w:rsid w:val="00166355"/>
    <w:rsid w:val="0016712F"/>
    <w:rsid w:val="00197336"/>
    <w:rsid w:val="001E0E57"/>
    <w:rsid w:val="001F1192"/>
    <w:rsid w:val="00215EFB"/>
    <w:rsid w:val="00232513"/>
    <w:rsid w:val="0024116E"/>
    <w:rsid w:val="0026667B"/>
    <w:rsid w:val="002B755E"/>
    <w:rsid w:val="002D4BF5"/>
    <w:rsid w:val="00320A6A"/>
    <w:rsid w:val="00333E5C"/>
    <w:rsid w:val="003805E9"/>
    <w:rsid w:val="003832DF"/>
    <w:rsid w:val="00384A88"/>
    <w:rsid w:val="00394330"/>
    <w:rsid w:val="003A4AFF"/>
    <w:rsid w:val="003C5823"/>
    <w:rsid w:val="003E6401"/>
    <w:rsid w:val="003F7C70"/>
    <w:rsid w:val="00410A8F"/>
    <w:rsid w:val="00410C2B"/>
    <w:rsid w:val="00415165"/>
    <w:rsid w:val="0042027E"/>
    <w:rsid w:val="00425CB6"/>
    <w:rsid w:val="00433998"/>
    <w:rsid w:val="00441581"/>
    <w:rsid w:val="004427D2"/>
    <w:rsid w:val="00447A3F"/>
    <w:rsid w:val="00454558"/>
    <w:rsid w:val="00470670"/>
    <w:rsid w:val="0049773E"/>
    <w:rsid w:val="004F0DC1"/>
    <w:rsid w:val="00515EDB"/>
    <w:rsid w:val="00573A18"/>
    <w:rsid w:val="00586B81"/>
    <w:rsid w:val="00596443"/>
    <w:rsid w:val="005978CE"/>
    <w:rsid w:val="005D56A2"/>
    <w:rsid w:val="005E21ED"/>
    <w:rsid w:val="00617CAA"/>
    <w:rsid w:val="00617F1F"/>
    <w:rsid w:val="006637F3"/>
    <w:rsid w:val="00673C73"/>
    <w:rsid w:val="006A0028"/>
    <w:rsid w:val="007120EC"/>
    <w:rsid w:val="00741E75"/>
    <w:rsid w:val="0074250B"/>
    <w:rsid w:val="00743DAF"/>
    <w:rsid w:val="0075364E"/>
    <w:rsid w:val="0078089C"/>
    <w:rsid w:val="00797A9A"/>
    <w:rsid w:val="007B6A30"/>
    <w:rsid w:val="007E47E5"/>
    <w:rsid w:val="007F11BF"/>
    <w:rsid w:val="007F1782"/>
    <w:rsid w:val="007F660F"/>
    <w:rsid w:val="0081392F"/>
    <w:rsid w:val="00813E59"/>
    <w:rsid w:val="00843543"/>
    <w:rsid w:val="00843D05"/>
    <w:rsid w:val="0085620D"/>
    <w:rsid w:val="008819F8"/>
    <w:rsid w:val="00885853"/>
    <w:rsid w:val="008962EA"/>
    <w:rsid w:val="008F1BD0"/>
    <w:rsid w:val="0090025C"/>
    <w:rsid w:val="00900B8A"/>
    <w:rsid w:val="00914413"/>
    <w:rsid w:val="009167B9"/>
    <w:rsid w:val="00920BEC"/>
    <w:rsid w:val="00930827"/>
    <w:rsid w:val="00935075"/>
    <w:rsid w:val="0095244C"/>
    <w:rsid w:val="00974999"/>
    <w:rsid w:val="00994389"/>
    <w:rsid w:val="009A28F3"/>
    <w:rsid w:val="009A5B40"/>
    <w:rsid w:val="009A7451"/>
    <w:rsid w:val="009D72C8"/>
    <w:rsid w:val="009E721F"/>
    <w:rsid w:val="00A128F6"/>
    <w:rsid w:val="00A1625B"/>
    <w:rsid w:val="00A24521"/>
    <w:rsid w:val="00A4113B"/>
    <w:rsid w:val="00A567D4"/>
    <w:rsid w:val="00A779D0"/>
    <w:rsid w:val="00A94911"/>
    <w:rsid w:val="00A96C76"/>
    <w:rsid w:val="00AC5EC0"/>
    <w:rsid w:val="00AE1B38"/>
    <w:rsid w:val="00AF5A48"/>
    <w:rsid w:val="00B11B13"/>
    <w:rsid w:val="00B137A7"/>
    <w:rsid w:val="00B14E85"/>
    <w:rsid w:val="00B470AA"/>
    <w:rsid w:val="00B637D6"/>
    <w:rsid w:val="00B74583"/>
    <w:rsid w:val="00B8497F"/>
    <w:rsid w:val="00BA0B00"/>
    <w:rsid w:val="00BA22BC"/>
    <w:rsid w:val="00BD210E"/>
    <w:rsid w:val="00BF42C0"/>
    <w:rsid w:val="00C31A86"/>
    <w:rsid w:val="00C53CE5"/>
    <w:rsid w:val="00C702E8"/>
    <w:rsid w:val="00C80463"/>
    <w:rsid w:val="00C82A0A"/>
    <w:rsid w:val="00CB0736"/>
    <w:rsid w:val="00CB5A77"/>
    <w:rsid w:val="00CC61EB"/>
    <w:rsid w:val="00CF14F6"/>
    <w:rsid w:val="00CF3255"/>
    <w:rsid w:val="00CF5008"/>
    <w:rsid w:val="00CF53F8"/>
    <w:rsid w:val="00D1397F"/>
    <w:rsid w:val="00D1440B"/>
    <w:rsid w:val="00D1745A"/>
    <w:rsid w:val="00D26F38"/>
    <w:rsid w:val="00D3323C"/>
    <w:rsid w:val="00D403C6"/>
    <w:rsid w:val="00D62C50"/>
    <w:rsid w:val="00D65D17"/>
    <w:rsid w:val="00D6693A"/>
    <w:rsid w:val="00D959ED"/>
    <w:rsid w:val="00DC5761"/>
    <w:rsid w:val="00DF4706"/>
    <w:rsid w:val="00E130F6"/>
    <w:rsid w:val="00E14FB4"/>
    <w:rsid w:val="00E17DCA"/>
    <w:rsid w:val="00E467F5"/>
    <w:rsid w:val="00E872BA"/>
    <w:rsid w:val="00EA02EE"/>
    <w:rsid w:val="00EC568F"/>
    <w:rsid w:val="00EE4BA1"/>
    <w:rsid w:val="00EE6056"/>
    <w:rsid w:val="00EF2689"/>
    <w:rsid w:val="00EF419E"/>
    <w:rsid w:val="00EF6DCB"/>
    <w:rsid w:val="00F12D80"/>
    <w:rsid w:val="00F303FF"/>
    <w:rsid w:val="00F350DC"/>
    <w:rsid w:val="00F40696"/>
    <w:rsid w:val="00F82B6E"/>
    <w:rsid w:val="00F848CD"/>
    <w:rsid w:val="00FB4E29"/>
    <w:rsid w:val="00FB63DA"/>
    <w:rsid w:val="00FC50F3"/>
    <w:rsid w:val="00FE43E0"/>
    <w:rsid w:val="00FE6E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E0B66A-9F34-4FEC-B337-D31893563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DC1"/>
    <w:pPr>
      <w:spacing w:after="200" w:line="276" w:lineRule="auto"/>
    </w:pPr>
    <w:rPr>
      <w:rFonts w:ascii="Calibri" w:eastAsia="Calibri" w:hAnsi="Calibri" w:cs="Times New Roman"/>
    </w:rPr>
  </w:style>
  <w:style w:type="paragraph" w:styleId="Ttulo1">
    <w:name w:val="heading 1"/>
    <w:basedOn w:val="Normal"/>
    <w:next w:val="Normal"/>
    <w:link w:val="Ttulo1Char"/>
    <w:uiPriority w:val="9"/>
    <w:qFormat/>
    <w:rsid w:val="004F0DC1"/>
    <w:pPr>
      <w:keepNext/>
      <w:keepLines/>
      <w:spacing w:before="480" w:after="0"/>
      <w:outlineLvl w:val="0"/>
    </w:pPr>
    <w:rPr>
      <w:rFonts w:ascii="Calibri Light" w:eastAsia="Times New Roman" w:hAnsi="Calibri Light"/>
      <w:b/>
      <w:bCs/>
      <w:color w:val="2E74B5"/>
      <w:sz w:val="28"/>
      <w:szCs w:val="28"/>
    </w:rPr>
  </w:style>
  <w:style w:type="paragraph" w:styleId="Ttulo2">
    <w:name w:val="heading 2"/>
    <w:basedOn w:val="Normal"/>
    <w:next w:val="Normal"/>
    <w:link w:val="Ttulo2Char"/>
    <w:uiPriority w:val="9"/>
    <w:unhideWhenUsed/>
    <w:qFormat/>
    <w:rsid w:val="004F0DC1"/>
    <w:pPr>
      <w:keepNext/>
      <w:spacing w:before="240" w:after="60" w:line="240" w:lineRule="auto"/>
      <w:jc w:val="both"/>
      <w:outlineLvl w:val="1"/>
    </w:pPr>
    <w:rPr>
      <w:rFonts w:ascii="Cambria" w:eastAsia="Times New Roman"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0DC1"/>
    <w:rPr>
      <w:rFonts w:ascii="Calibri Light" w:eastAsia="Times New Roman" w:hAnsi="Calibri Light" w:cs="Times New Roman"/>
      <w:b/>
      <w:bCs/>
      <w:color w:val="2E74B5"/>
      <w:sz w:val="28"/>
      <w:szCs w:val="28"/>
    </w:rPr>
  </w:style>
  <w:style w:type="character" w:customStyle="1" w:styleId="Ttulo2Char">
    <w:name w:val="Título 2 Char"/>
    <w:basedOn w:val="Fontepargpadro"/>
    <w:link w:val="Ttulo2"/>
    <w:uiPriority w:val="9"/>
    <w:rsid w:val="004F0DC1"/>
    <w:rPr>
      <w:rFonts w:ascii="Cambria" w:eastAsia="Times New Roman" w:hAnsi="Cambria" w:cs="Times New Roman"/>
      <w:b/>
      <w:bCs/>
      <w:i/>
      <w:iCs/>
      <w:sz w:val="28"/>
      <w:szCs w:val="28"/>
    </w:rPr>
  </w:style>
  <w:style w:type="character" w:styleId="Hyperlink">
    <w:name w:val="Hyperlink"/>
    <w:rsid w:val="004F0DC1"/>
    <w:rPr>
      <w:color w:val="0000FF"/>
      <w:u w:val="single"/>
    </w:rPr>
  </w:style>
  <w:style w:type="paragraph" w:customStyle="1" w:styleId="Textopadro">
    <w:name w:val="Texto padrão"/>
    <w:basedOn w:val="Normal"/>
    <w:rsid w:val="004F0DC1"/>
    <w:pPr>
      <w:tabs>
        <w:tab w:val="left" w:pos="0"/>
      </w:tabs>
      <w:spacing w:after="0" w:line="240" w:lineRule="auto"/>
    </w:pPr>
    <w:rPr>
      <w:rFonts w:ascii="Arial" w:eastAsia="Times New Roman" w:hAnsi="Arial" w:cs="Arial"/>
      <w:noProof/>
      <w:sz w:val="24"/>
      <w:szCs w:val="20"/>
      <w:lang w:eastAsia="pt-BR"/>
    </w:rPr>
  </w:style>
  <w:style w:type="paragraph" w:styleId="Corpodetexto">
    <w:name w:val="Body Text"/>
    <w:basedOn w:val="Normal"/>
    <w:link w:val="CorpodetextoChar1"/>
    <w:semiHidden/>
    <w:unhideWhenUsed/>
    <w:rsid w:val="004F0DC1"/>
    <w:pPr>
      <w:spacing w:after="0" w:line="240" w:lineRule="auto"/>
    </w:pPr>
    <w:rPr>
      <w:rFonts w:ascii="Times New Roman" w:eastAsia="Times New Roman" w:hAnsi="Times New Roman"/>
      <w:b/>
      <w:bCs/>
      <w:sz w:val="20"/>
      <w:szCs w:val="20"/>
      <w:lang w:eastAsia="pt-BR"/>
    </w:rPr>
  </w:style>
  <w:style w:type="character" w:customStyle="1" w:styleId="CorpodetextoChar1">
    <w:name w:val="Corpo de texto Char1"/>
    <w:link w:val="Corpodetexto"/>
    <w:semiHidden/>
    <w:locked/>
    <w:rsid w:val="004F0DC1"/>
    <w:rPr>
      <w:rFonts w:ascii="Times New Roman" w:eastAsia="Times New Roman" w:hAnsi="Times New Roman" w:cs="Times New Roman"/>
      <w:b/>
      <w:bCs/>
      <w:sz w:val="20"/>
      <w:szCs w:val="20"/>
      <w:lang w:eastAsia="pt-BR"/>
    </w:rPr>
  </w:style>
  <w:style w:type="character" w:customStyle="1" w:styleId="CorpodetextoChar">
    <w:name w:val="Corpo de texto Char"/>
    <w:basedOn w:val="Fontepargpadro"/>
    <w:uiPriority w:val="99"/>
    <w:semiHidden/>
    <w:rsid w:val="004F0DC1"/>
    <w:rPr>
      <w:rFonts w:ascii="Calibri" w:eastAsia="Calibri" w:hAnsi="Calibri" w:cs="Times New Roman"/>
    </w:rPr>
  </w:style>
  <w:style w:type="character" w:customStyle="1" w:styleId="TextodebaloChar">
    <w:name w:val="Texto de balão Char"/>
    <w:basedOn w:val="Fontepargpadro"/>
    <w:link w:val="Textodebalo"/>
    <w:uiPriority w:val="99"/>
    <w:semiHidden/>
    <w:rsid w:val="004F0DC1"/>
    <w:rPr>
      <w:rFonts w:ascii="Tahoma" w:eastAsia="Calibri" w:hAnsi="Tahoma" w:cs="Tahoma"/>
      <w:sz w:val="16"/>
      <w:szCs w:val="16"/>
    </w:rPr>
  </w:style>
  <w:style w:type="paragraph" w:styleId="Textodebalo">
    <w:name w:val="Balloon Text"/>
    <w:basedOn w:val="Normal"/>
    <w:link w:val="TextodebaloChar"/>
    <w:uiPriority w:val="99"/>
    <w:semiHidden/>
    <w:unhideWhenUsed/>
    <w:rsid w:val="004F0DC1"/>
    <w:pPr>
      <w:spacing w:after="0" w:line="240" w:lineRule="auto"/>
    </w:pPr>
    <w:rPr>
      <w:rFonts w:ascii="Tahoma" w:hAnsi="Tahoma" w:cs="Tahoma"/>
      <w:sz w:val="16"/>
      <w:szCs w:val="16"/>
    </w:rPr>
  </w:style>
  <w:style w:type="paragraph" w:styleId="SemEspaamento">
    <w:name w:val="No Spacing"/>
    <w:uiPriority w:val="1"/>
    <w:qFormat/>
    <w:rsid w:val="004F0DC1"/>
    <w:pPr>
      <w:spacing w:after="0" w:line="240" w:lineRule="auto"/>
    </w:pPr>
    <w:rPr>
      <w:rFonts w:ascii="Calibri" w:eastAsia="Calibri" w:hAnsi="Calibri" w:cs="Times New Roman"/>
    </w:rPr>
  </w:style>
  <w:style w:type="table" w:styleId="Tabelacomgrade">
    <w:name w:val="Table Grid"/>
    <w:basedOn w:val="Tabelanormal"/>
    <w:uiPriority w:val="39"/>
    <w:rsid w:val="002325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78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jorvieira.sc.leg.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maramvsc@yahoo.com.br"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604</TotalTime>
  <Pages>28</Pages>
  <Words>6389</Words>
  <Characters>34502</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cp:lastPrinted>2019-04-22T20:13:00Z</cp:lastPrinted>
  <dcterms:created xsi:type="dcterms:W3CDTF">2019-04-18T12:28:00Z</dcterms:created>
  <dcterms:modified xsi:type="dcterms:W3CDTF">2019-04-23T17:29:00Z</dcterms:modified>
</cp:coreProperties>
</file>